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86" w:rsidRDefault="00C42486" w:rsidP="00C42486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Erdő Péter</w:t>
      </w:r>
    </w:p>
    <w:p w:rsidR="00C42486" w:rsidRDefault="00C42486" w:rsidP="00C42486">
      <w:pPr>
        <w:rPr>
          <w:rFonts w:ascii="Times New Roman" w:hAnsi="Times New Roman"/>
          <w:sz w:val="26"/>
          <w:szCs w:val="26"/>
        </w:rPr>
      </w:pPr>
    </w:p>
    <w:p w:rsidR="0029668E" w:rsidRDefault="004279B3" w:rsidP="00C42486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Szentbeszéd az ökumenikus imahét megnyitóján,</w:t>
      </w:r>
      <w:r w:rsidR="00C42486" w:rsidRPr="00C42486">
        <w:rPr>
          <w:rFonts w:ascii="Times New Roman" w:hAnsi="Times New Roman"/>
          <w:sz w:val="26"/>
          <w:szCs w:val="26"/>
        </w:rPr>
        <w:t xml:space="preserve"> 2019. január 20-án</w:t>
      </w:r>
    </w:p>
    <w:p w:rsidR="00C42486" w:rsidRDefault="000802AC" w:rsidP="00C42486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</w:t>
      </w:r>
      <w:proofErr w:type="spellStart"/>
      <w:r>
        <w:rPr>
          <w:rFonts w:ascii="Times New Roman" w:hAnsi="Times New Roman"/>
          <w:sz w:val="26"/>
          <w:szCs w:val="26"/>
        </w:rPr>
        <w:t>Lk</w:t>
      </w:r>
      <w:proofErr w:type="spellEnd"/>
      <w:r>
        <w:rPr>
          <w:rFonts w:ascii="Times New Roman" w:hAnsi="Times New Roman"/>
          <w:sz w:val="26"/>
          <w:szCs w:val="26"/>
        </w:rPr>
        <w:t xml:space="preserve"> 11,37-44)</w:t>
      </w:r>
    </w:p>
    <w:p w:rsidR="00C42486" w:rsidRDefault="00C42486" w:rsidP="00C42486">
      <w:pPr>
        <w:jc w:val="both"/>
        <w:rPr>
          <w:rFonts w:ascii="Times New Roman" w:hAnsi="Times New Roman"/>
          <w:sz w:val="26"/>
          <w:szCs w:val="26"/>
        </w:rPr>
      </w:pPr>
    </w:p>
    <w:p w:rsidR="000802AC" w:rsidRDefault="004F5FE6" w:rsidP="00C4248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537043">
        <w:rPr>
          <w:rFonts w:ascii="Times New Roman" w:hAnsi="Times New Roman"/>
          <w:sz w:val="26"/>
          <w:szCs w:val="26"/>
        </w:rPr>
        <w:t>Kedves Te</w:t>
      </w:r>
      <w:r w:rsidR="00307FCE">
        <w:rPr>
          <w:rFonts w:ascii="Times New Roman" w:hAnsi="Times New Roman"/>
          <w:sz w:val="26"/>
          <w:szCs w:val="26"/>
        </w:rPr>
        <w:t>st</w:t>
      </w:r>
      <w:r w:rsidR="00537043">
        <w:rPr>
          <w:rFonts w:ascii="Times New Roman" w:hAnsi="Times New Roman"/>
          <w:sz w:val="26"/>
          <w:szCs w:val="26"/>
        </w:rPr>
        <w:t>v</w:t>
      </w:r>
      <w:r w:rsidR="00307FCE">
        <w:rPr>
          <w:rFonts w:ascii="Times New Roman" w:hAnsi="Times New Roman"/>
          <w:sz w:val="26"/>
          <w:szCs w:val="26"/>
        </w:rPr>
        <w:t>érek!</w:t>
      </w:r>
    </w:p>
    <w:p w:rsidR="00307FCE" w:rsidRDefault="00537043" w:rsidP="00C4248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 A most felolvasott evang</w:t>
      </w:r>
      <w:r w:rsidR="00307FCE">
        <w:rPr>
          <w:rFonts w:ascii="Times New Roman" w:hAnsi="Times New Roman"/>
          <w:sz w:val="26"/>
          <w:szCs w:val="26"/>
        </w:rPr>
        <w:t>é</w:t>
      </w:r>
      <w:r>
        <w:rPr>
          <w:rFonts w:ascii="Times New Roman" w:hAnsi="Times New Roman"/>
          <w:sz w:val="26"/>
          <w:szCs w:val="26"/>
        </w:rPr>
        <w:t>l</w:t>
      </w:r>
      <w:r w:rsidR="00307FCE">
        <w:rPr>
          <w:rFonts w:ascii="Times New Roman" w:hAnsi="Times New Roman"/>
          <w:sz w:val="26"/>
          <w:szCs w:val="26"/>
        </w:rPr>
        <w:t>iumi szakaszban Jézus arra tanít minket, hogy milyen a hiteles vallásosság.</w:t>
      </w:r>
      <w:r>
        <w:rPr>
          <w:rFonts w:ascii="Times New Roman" w:hAnsi="Times New Roman"/>
          <w:sz w:val="26"/>
          <w:szCs w:val="26"/>
        </w:rPr>
        <w:t xml:space="preserve"> Lukács evangéliumának ez a részlete erős hagyományt hordoz, amely más </w:t>
      </w:r>
      <w:proofErr w:type="spellStart"/>
      <w:r>
        <w:rPr>
          <w:rFonts w:ascii="Times New Roman" w:hAnsi="Times New Roman"/>
          <w:sz w:val="26"/>
          <w:szCs w:val="26"/>
        </w:rPr>
        <w:t>beszédösszeállításban</w:t>
      </w:r>
      <w:proofErr w:type="spellEnd"/>
      <w:r>
        <w:rPr>
          <w:rFonts w:ascii="Times New Roman" w:hAnsi="Times New Roman"/>
          <w:sz w:val="26"/>
          <w:szCs w:val="26"/>
        </w:rPr>
        <w:t xml:space="preserve"> ugyan, de szerepel Máté és Márk evangéliumában is.</w:t>
      </w:r>
      <w:r w:rsidR="006E4175">
        <w:rPr>
          <w:rFonts w:ascii="Times New Roman" w:hAnsi="Times New Roman"/>
          <w:sz w:val="26"/>
          <w:szCs w:val="26"/>
        </w:rPr>
        <w:t xml:space="preserve"> A hallott szavakból</w:t>
      </w:r>
      <w:r w:rsidR="009516C7">
        <w:rPr>
          <w:rFonts w:ascii="Times New Roman" w:hAnsi="Times New Roman"/>
          <w:sz w:val="26"/>
          <w:szCs w:val="26"/>
        </w:rPr>
        <w:t xml:space="preserve"> eleven történeti hitelességgel lép elénk a tanító Jézus, aki tud dicsérni és tud vitatkozni is</w:t>
      </w:r>
      <w:r w:rsidR="000B0A23">
        <w:rPr>
          <w:rFonts w:ascii="Times New Roman" w:hAnsi="Times New Roman"/>
          <w:sz w:val="26"/>
          <w:szCs w:val="26"/>
        </w:rPr>
        <w:t xml:space="preserve">, de mindig úgy beszél, </w:t>
      </w:r>
      <w:r w:rsidR="000C2D72">
        <w:rPr>
          <w:rFonts w:ascii="Times New Roman" w:hAnsi="Times New Roman"/>
          <w:sz w:val="26"/>
          <w:szCs w:val="26"/>
        </w:rPr>
        <w:t>„mint akinek hatalma van”</w:t>
      </w:r>
      <w:r w:rsidR="00391A29">
        <w:rPr>
          <w:rFonts w:ascii="Times New Roman" w:hAnsi="Times New Roman"/>
          <w:sz w:val="26"/>
          <w:szCs w:val="26"/>
        </w:rPr>
        <w:t xml:space="preserve"> (vö.</w:t>
      </w:r>
      <w:r w:rsidR="00F976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7655">
        <w:rPr>
          <w:rFonts w:ascii="Times New Roman" w:hAnsi="Times New Roman"/>
          <w:sz w:val="26"/>
          <w:szCs w:val="26"/>
        </w:rPr>
        <w:t>Mt</w:t>
      </w:r>
      <w:proofErr w:type="spellEnd"/>
      <w:r w:rsidR="00F97655">
        <w:rPr>
          <w:rFonts w:ascii="Times New Roman" w:hAnsi="Times New Roman"/>
          <w:sz w:val="26"/>
          <w:szCs w:val="26"/>
        </w:rPr>
        <w:t xml:space="preserve"> 7,29)</w:t>
      </w:r>
      <w:r w:rsidR="00412A6B">
        <w:rPr>
          <w:rFonts w:ascii="Times New Roman" w:hAnsi="Times New Roman"/>
          <w:sz w:val="26"/>
          <w:szCs w:val="26"/>
        </w:rPr>
        <w:t xml:space="preserve">. Tud boldognak mondani </w:t>
      </w:r>
      <w:r w:rsidR="00A15FBB">
        <w:rPr>
          <w:rFonts w:ascii="Times New Roman" w:hAnsi="Times New Roman"/>
          <w:sz w:val="26"/>
          <w:szCs w:val="26"/>
        </w:rPr>
        <w:t xml:space="preserve">olyan embereket, akik a világ szemében gyöngének és szerencsétlennek látszanak, és tud jajt kiáltani azokra, akik pedig </w:t>
      </w:r>
      <w:r w:rsidR="00E3271F">
        <w:rPr>
          <w:rFonts w:ascii="Times New Roman" w:hAnsi="Times New Roman"/>
          <w:sz w:val="26"/>
          <w:szCs w:val="26"/>
        </w:rPr>
        <w:t xml:space="preserve">éppen arról híresek, hogy kitűnnek </w:t>
      </w:r>
      <w:r w:rsidR="00A8125A">
        <w:rPr>
          <w:rFonts w:ascii="Times New Roman" w:hAnsi="Times New Roman"/>
          <w:sz w:val="26"/>
          <w:szCs w:val="26"/>
        </w:rPr>
        <w:t>a részletekbe menően pontos, szabályos vallásosságukkal.</w:t>
      </w:r>
      <w:r w:rsidR="00A026DB">
        <w:rPr>
          <w:rFonts w:ascii="Times New Roman" w:hAnsi="Times New Roman"/>
          <w:sz w:val="26"/>
          <w:szCs w:val="26"/>
        </w:rPr>
        <w:t xml:space="preserve"> </w:t>
      </w:r>
      <w:r w:rsidR="00FF7CD3">
        <w:rPr>
          <w:rFonts w:ascii="Times New Roman" w:hAnsi="Times New Roman"/>
          <w:sz w:val="26"/>
          <w:szCs w:val="26"/>
        </w:rPr>
        <w:t>A</w:t>
      </w:r>
      <w:r w:rsidR="00A026DB">
        <w:rPr>
          <w:rFonts w:ascii="Times New Roman" w:hAnsi="Times New Roman"/>
          <w:sz w:val="26"/>
          <w:szCs w:val="26"/>
        </w:rPr>
        <w:t xml:space="preserve"> most hallott szakaszban </w:t>
      </w:r>
      <w:r w:rsidR="004F0A64">
        <w:rPr>
          <w:rFonts w:ascii="Times New Roman" w:hAnsi="Times New Roman"/>
          <w:sz w:val="26"/>
          <w:szCs w:val="26"/>
        </w:rPr>
        <w:t>Jézus vendégségben van egy farizeus házában</w:t>
      </w:r>
      <w:r w:rsidR="00906613">
        <w:rPr>
          <w:rFonts w:ascii="Times New Roman" w:hAnsi="Times New Roman"/>
          <w:sz w:val="26"/>
          <w:szCs w:val="26"/>
        </w:rPr>
        <w:t>. Ez adja a keretet</w:t>
      </w:r>
      <w:r w:rsidR="004A5368">
        <w:rPr>
          <w:rFonts w:ascii="Times New Roman" w:hAnsi="Times New Roman"/>
          <w:sz w:val="26"/>
          <w:szCs w:val="26"/>
        </w:rPr>
        <w:t xml:space="preserve"> a rituális kézmosásról szóló megjegyzésnek.</w:t>
      </w:r>
      <w:r w:rsidR="005738C2">
        <w:rPr>
          <w:rFonts w:ascii="Times New Roman" w:hAnsi="Times New Roman"/>
          <w:sz w:val="26"/>
          <w:szCs w:val="26"/>
        </w:rPr>
        <w:t xml:space="preserve"> </w:t>
      </w:r>
      <w:r w:rsidR="00F04556">
        <w:rPr>
          <w:rFonts w:ascii="Times New Roman" w:hAnsi="Times New Roman"/>
          <w:sz w:val="26"/>
          <w:szCs w:val="26"/>
        </w:rPr>
        <w:t xml:space="preserve">A házigazda megütközik azon, hogy Jézus nem mossa meg a kezét </w:t>
      </w:r>
      <w:r w:rsidR="007D706B">
        <w:rPr>
          <w:rFonts w:ascii="Times New Roman" w:hAnsi="Times New Roman"/>
          <w:sz w:val="26"/>
          <w:szCs w:val="26"/>
        </w:rPr>
        <w:t>az étkezés előtt.</w:t>
      </w:r>
      <w:r w:rsidR="002477A1">
        <w:rPr>
          <w:rFonts w:ascii="Times New Roman" w:hAnsi="Times New Roman"/>
          <w:sz w:val="26"/>
          <w:szCs w:val="26"/>
        </w:rPr>
        <w:t xml:space="preserve"> Ritka dolog az,</w:t>
      </w:r>
      <w:r w:rsidR="0046456E">
        <w:rPr>
          <w:rFonts w:ascii="Times New Roman" w:hAnsi="Times New Roman"/>
          <w:sz w:val="26"/>
          <w:szCs w:val="26"/>
        </w:rPr>
        <w:t xml:space="preserve"> hogy az Újszövetségben valahol, akár Jézus ellenfelei is magát a Mestert vádolnák azzal, hogy valamiben nem tartja meg a </w:t>
      </w:r>
      <w:r w:rsidR="00236BB2">
        <w:rPr>
          <w:rFonts w:ascii="Times New Roman" w:hAnsi="Times New Roman"/>
          <w:sz w:val="26"/>
          <w:szCs w:val="26"/>
        </w:rPr>
        <w:t>mózesi törvényt</w:t>
      </w:r>
      <w:r w:rsidR="00310AC9">
        <w:rPr>
          <w:rFonts w:ascii="Times New Roman" w:hAnsi="Times New Roman"/>
          <w:sz w:val="26"/>
          <w:szCs w:val="26"/>
        </w:rPr>
        <w:t>, vagy</w:t>
      </w:r>
      <w:r w:rsidR="00236BB2">
        <w:rPr>
          <w:rFonts w:ascii="Times New Roman" w:hAnsi="Times New Roman"/>
          <w:sz w:val="26"/>
          <w:szCs w:val="26"/>
        </w:rPr>
        <w:t xml:space="preserve"> az ahhoz kapcsolódó előírásokat.</w:t>
      </w:r>
      <w:r w:rsidR="006A1CD5">
        <w:rPr>
          <w:rFonts w:ascii="Times New Roman" w:hAnsi="Times New Roman"/>
          <w:sz w:val="26"/>
          <w:szCs w:val="26"/>
        </w:rPr>
        <w:t xml:space="preserve"> A bírálók inkább így fogalmaznak: tanítványaid miért teszik ezt vagy az, miért nem tartják meg ezt vagy azt az előírást.</w:t>
      </w:r>
      <w:r w:rsidR="005571D7">
        <w:rPr>
          <w:rFonts w:ascii="Times New Roman" w:hAnsi="Times New Roman"/>
          <w:sz w:val="26"/>
          <w:szCs w:val="26"/>
        </w:rPr>
        <w:t xml:space="preserve"> Úgy tűnik, Jézus személyéről elsősorban az élt az emlékezetben, hogy bizony szokása szerint megtartotta</w:t>
      </w:r>
      <w:r w:rsidR="00EE01BB">
        <w:rPr>
          <w:rFonts w:ascii="Times New Roman" w:hAnsi="Times New Roman"/>
          <w:sz w:val="26"/>
          <w:szCs w:val="26"/>
        </w:rPr>
        <w:t xml:space="preserve"> népének, vallási közösségének viselkedési szabályait.</w:t>
      </w:r>
      <w:r w:rsidR="00106493">
        <w:rPr>
          <w:rFonts w:ascii="Times New Roman" w:hAnsi="Times New Roman"/>
          <w:sz w:val="26"/>
          <w:szCs w:val="26"/>
        </w:rPr>
        <w:t xml:space="preserve"> </w:t>
      </w:r>
    </w:p>
    <w:p w:rsidR="00106493" w:rsidRDefault="00106493" w:rsidP="00C4248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159A5">
        <w:rPr>
          <w:rFonts w:ascii="Times New Roman" w:hAnsi="Times New Roman"/>
          <w:sz w:val="26"/>
          <w:szCs w:val="26"/>
        </w:rPr>
        <w:t>A mai szakaszban viszont</w:t>
      </w:r>
      <w:r w:rsidR="00B36DBD">
        <w:rPr>
          <w:rFonts w:ascii="Times New Roman" w:hAnsi="Times New Roman"/>
          <w:sz w:val="26"/>
          <w:szCs w:val="26"/>
        </w:rPr>
        <w:t xml:space="preserve"> farizeusok részéről éri a bírálat.</w:t>
      </w:r>
      <w:r w:rsidR="005106A3">
        <w:rPr>
          <w:rFonts w:ascii="Times New Roman" w:hAnsi="Times New Roman"/>
          <w:sz w:val="26"/>
          <w:szCs w:val="26"/>
        </w:rPr>
        <w:t xml:space="preserve"> Lukács külön szól róluk és külön szól a főpapokról meg az írástudókról.</w:t>
      </w:r>
      <w:r w:rsidR="00713CE7">
        <w:rPr>
          <w:rFonts w:ascii="Times New Roman" w:hAnsi="Times New Roman"/>
          <w:sz w:val="26"/>
          <w:szCs w:val="26"/>
        </w:rPr>
        <w:t xml:space="preserve">  És igaza van, mert a farizeusok a Krisztus előtti második század végétől kezdve</w:t>
      </w:r>
      <w:r w:rsidR="00DD49C2">
        <w:rPr>
          <w:rFonts w:ascii="Times New Roman" w:hAnsi="Times New Roman"/>
          <w:sz w:val="26"/>
          <w:szCs w:val="26"/>
        </w:rPr>
        <w:t xml:space="preserve"> jelennek meg. Olyan vallásos emberek tartoznak közéjük, akik hűségesek akarnak maradni hitükhöz, ezért </w:t>
      </w:r>
      <w:r w:rsidR="008E3B54">
        <w:rPr>
          <w:rFonts w:ascii="Times New Roman" w:hAnsi="Times New Roman"/>
          <w:sz w:val="26"/>
          <w:szCs w:val="26"/>
        </w:rPr>
        <w:t>vállalják,</w:t>
      </w:r>
      <w:r w:rsidR="00DD49C2">
        <w:rPr>
          <w:rFonts w:ascii="Times New Roman" w:hAnsi="Times New Roman"/>
          <w:sz w:val="26"/>
          <w:szCs w:val="26"/>
        </w:rPr>
        <w:t xml:space="preserve"> hogy szembeszállnak a korszellemmel. Elutasítják </w:t>
      </w:r>
      <w:r w:rsidR="008E3B54">
        <w:rPr>
          <w:rFonts w:ascii="Times New Roman" w:hAnsi="Times New Roman"/>
          <w:sz w:val="26"/>
          <w:szCs w:val="26"/>
        </w:rPr>
        <w:t xml:space="preserve">a </w:t>
      </w:r>
      <w:proofErr w:type="spellStart"/>
      <w:r w:rsidR="008E3B54">
        <w:rPr>
          <w:rFonts w:ascii="Times New Roman" w:hAnsi="Times New Roman"/>
          <w:sz w:val="26"/>
          <w:szCs w:val="26"/>
        </w:rPr>
        <w:t>hellenizált</w:t>
      </w:r>
      <w:proofErr w:type="spellEnd"/>
      <w:r w:rsidR="008E3B54">
        <w:rPr>
          <w:rFonts w:ascii="Times New Roman" w:hAnsi="Times New Roman"/>
          <w:sz w:val="26"/>
          <w:szCs w:val="26"/>
        </w:rPr>
        <w:t xml:space="preserve"> világ szokásait, nem alkalmazkodnak a kör</w:t>
      </w:r>
      <w:r w:rsidR="00DD22CA">
        <w:rPr>
          <w:rFonts w:ascii="Times New Roman" w:hAnsi="Times New Roman"/>
          <w:sz w:val="26"/>
          <w:szCs w:val="26"/>
        </w:rPr>
        <w:t>ülöttük terjeszkedő pogány élet</w:t>
      </w:r>
      <w:r w:rsidR="008E3B54">
        <w:rPr>
          <w:rFonts w:ascii="Times New Roman" w:hAnsi="Times New Roman"/>
          <w:sz w:val="26"/>
          <w:szCs w:val="26"/>
        </w:rPr>
        <w:t>stílushoz még az apróságokban, még a külsőségekben sem.</w:t>
      </w:r>
      <w:r w:rsidR="00DD22CA">
        <w:rPr>
          <w:rFonts w:ascii="Times New Roman" w:hAnsi="Times New Roman"/>
          <w:sz w:val="26"/>
          <w:szCs w:val="26"/>
        </w:rPr>
        <w:t xml:space="preserve"> Sőt, úgy gondolják, hogy az azonosságukat és az Istenükhöz való hűséget éppen </w:t>
      </w:r>
      <w:proofErr w:type="gramStart"/>
      <w:r w:rsidR="00DD22CA">
        <w:rPr>
          <w:rFonts w:ascii="Times New Roman" w:hAnsi="Times New Roman"/>
          <w:sz w:val="26"/>
          <w:szCs w:val="26"/>
        </w:rPr>
        <w:t>azáltal</w:t>
      </w:r>
      <w:proofErr w:type="gramEnd"/>
      <w:r w:rsidR="00DD22CA">
        <w:rPr>
          <w:rFonts w:ascii="Times New Roman" w:hAnsi="Times New Roman"/>
          <w:sz w:val="26"/>
          <w:szCs w:val="26"/>
        </w:rPr>
        <w:t xml:space="preserve"> tudják megőrizni</w:t>
      </w:r>
      <w:r w:rsidR="001A117A">
        <w:rPr>
          <w:rFonts w:ascii="Times New Roman" w:hAnsi="Times New Roman"/>
          <w:sz w:val="26"/>
          <w:szCs w:val="26"/>
        </w:rPr>
        <w:t>, ha vállalják a sz</w:t>
      </w:r>
      <w:r w:rsidR="00FE37FF">
        <w:rPr>
          <w:rFonts w:ascii="Times New Roman" w:hAnsi="Times New Roman"/>
          <w:sz w:val="26"/>
          <w:szCs w:val="26"/>
        </w:rPr>
        <w:t>inte különcnek látszó,</w:t>
      </w:r>
      <w:r w:rsidR="00DD22CA">
        <w:rPr>
          <w:rFonts w:ascii="Times New Roman" w:hAnsi="Times New Roman"/>
          <w:sz w:val="26"/>
          <w:szCs w:val="26"/>
        </w:rPr>
        <w:t xml:space="preserve"> nehezen megtartható előírások követését.</w:t>
      </w:r>
      <w:r w:rsidR="001A117A">
        <w:rPr>
          <w:rFonts w:ascii="Times New Roman" w:hAnsi="Times New Roman"/>
          <w:sz w:val="26"/>
          <w:szCs w:val="26"/>
        </w:rPr>
        <w:t xml:space="preserve"> A farizeusok nem voltak sokan. </w:t>
      </w:r>
      <w:proofErr w:type="spellStart"/>
      <w:r w:rsidR="001A117A">
        <w:rPr>
          <w:rFonts w:ascii="Times New Roman" w:hAnsi="Times New Roman"/>
          <w:sz w:val="26"/>
          <w:szCs w:val="26"/>
        </w:rPr>
        <w:t>Iosephus</w:t>
      </w:r>
      <w:proofErr w:type="spellEnd"/>
      <w:r w:rsidR="001A11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117A">
        <w:rPr>
          <w:rFonts w:ascii="Times New Roman" w:hAnsi="Times New Roman"/>
          <w:sz w:val="26"/>
          <w:szCs w:val="26"/>
        </w:rPr>
        <w:t>Flavius</w:t>
      </w:r>
      <w:proofErr w:type="spellEnd"/>
      <w:r w:rsidR="001A117A">
        <w:rPr>
          <w:rFonts w:ascii="Times New Roman" w:hAnsi="Times New Roman"/>
          <w:sz w:val="26"/>
          <w:szCs w:val="26"/>
        </w:rPr>
        <w:t xml:space="preserve"> szerint</w:t>
      </w:r>
      <w:r w:rsidR="007A6714">
        <w:rPr>
          <w:rStyle w:val="Lbjegyzet-hivatkozs"/>
          <w:rFonts w:ascii="Times New Roman" w:hAnsi="Times New Roman"/>
          <w:sz w:val="26"/>
          <w:szCs w:val="26"/>
        </w:rPr>
        <w:footnoteReference w:id="1"/>
      </w:r>
      <w:r w:rsidR="003E7A2F">
        <w:rPr>
          <w:rFonts w:ascii="Times New Roman" w:hAnsi="Times New Roman"/>
          <w:sz w:val="26"/>
          <w:szCs w:val="26"/>
        </w:rPr>
        <w:t xml:space="preserve"> Nagy Heródes </w:t>
      </w:r>
      <w:proofErr w:type="gramStart"/>
      <w:r w:rsidR="003E7A2F">
        <w:rPr>
          <w:rFonts w:ascii="Times New Roman" w:hAnsi="Times New Roman"/>
          <w:sz w:val="26"/>
          <w:szCs w:val="26"/>
        </w:rPr>
        <w:t>korában</w:t>
      </w:r>
      <w:proofErr w:type="gramEnd"/>
      <w:r w:rsidR="003E7A2F">
        <w:rPr>
          <w:rFonts w:ascii="Times New Roman" w:hAnsi="Times New Roman"/>
          <w:sz w:val="26"/>
          <w:szCs w:val="26"/>
        </w:rPr>
        <w:t xml:space="preserve"> Palesztinában mintegy 6000-en lehettek, miközben az ország lakossága félmillió </w:t>
      </w:r>
      <w:r w:rsidR="00223B3A">
        <w:rPr>
          <w:rFonts w:ascii="Times New Roman" w:hAnsi="Times New Roman"/>
          <w:sz w:val="26"/>
          <w:szCs w:val="26"/>
        </w:rPr>
        <w:t>volt</w:t>
      </w:r>
      <w:r w:rsidR="005712C5">
        <w:rPr>
          <w:rStyle w:val="Lbjegyzet-hivatkozs"/>
          <w:rFonts w:ascii="Times New Roman" w:hAnsi="Times New Roman"/>
          <w:sz w:val="26"/>
          <w:szCs w:val="26"/>
        </w:rPr>
        <w:footnoteReference w:id="2"/>
      </w:r>
      <w:r w:rsidR="00ED78B9">
        <w:rPr>
          <w:rFonts w:ascii="Times New Roman" w:hAnsi="Times New Roman"/>
          <w:sz w:val="26"/>
          <w:szCs w:val="26"/>
        </w:rPr>
        <w:t>. A fari</w:t>
      </w:r>
      <w:r w:rsidR="00397D1F">
        <w:rPr>
          <w:rFonts w:ascii="Times New Roman" w:hAnsi="Times New Roman"/>
          <w:sz w:val="26"/>
          <w:szCs w:val="26"/>
        </w:rPr>
        <w:t>z</w:t>
      </w:r>
      <w:r w:rsidR="00ED78B9">
        <w:rPr>
          <w:rFonts w:ascii="Times New Roman" w:hAnsi="Times New Roman"/>
          <w:sz w:val="26"/>
          <w:szCs w:val="26"/>
        </w:rPr>
        <w:t>eusok többnyire kéz</w:t>
      </w:r>
      <w:r w:rsidR="00DE79EA">
        <w:rPr>
          <w:rFonts w:ascii="Times New Roman" w:hAnsi="Times New Roman"/>
          <w:sz w:val="26"/>
          <w:szCs w:val="26"/>
        </w:rPr>
        <w:t>m</w:t>
      </w:r>
      <w:r w:rsidR="00ED78B9">
        <w:rPr>
          <w:rFonts w:ascii="Times New Roman" w:hAnsi="Times New Roman"/>
          <w:sz w:val="26"/>
          <w:szCs w:val="26"/>
        </w:rPr>
        <w:t>űvesek és kereskedők voltak. Írástudókat, vallásilag képzett szakembereket csak vezetőik közt lehet</w:t>
      </w:r>
      <w:r w:rsidR="00397D1F">
        <w:rPr>
          <w:rFonts w:ascii="Times New Roman" w:hAnsi="Times New Roman"/>
          <w:sz w:val="26"/>
          <w:szCs w:val="26"/>
        </w:rPr>
        <w:t>e</w:t>
      </w:r>
      <w:r w:rsidR="00ED78B9">
        <w:rPr>
          <w:rFonts w:ascii="Times New Roman" w:hAnsi="Times New Roman"/>
          <w:sz w:val="26"/>
          <w:szCs w:val="26"/>
        </w:rPr>
        <w:t>tt találni.</w:t>
      </w:r>
      <w:r w:rsidR="00397D1F">
        <w:rPr>
          <w:rFonts w:ascii="Times New Roman" w:hAnsi="Times New Roman"/>
          <w:sz w:val="26"/>
          <w:szCs w:val="26"/>
        </w:rPr>
        <w:t xml:space="preserve"> És éppen ez a vallási hűséget személyes nehézségek árán is megőrző csoport kerül ellentétbe Jézussal.</w:t>
      </w:r>
    </w:p>
    <w:p w:rsidR="00397D1F" w:rsidRDefault="00397D1F" w:rsidP="00C4248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2. Jézus kritikája a „</w:t>
      </w:r>
      <w:proofErr w:type="gramStart"/>
      <w:r>
        <w:rPr>
          <w:rFonts w:ascii="Times New Roman" w:hAnsi="Times New Roman"/>
          <w:sz w:val="26"/>
          <w:szCs w:val="26"/>
        </w:rPr>
        <w:t>jaj</w:t>
      </w:r>
      <w:proofErr w:type="gramEnd"/>
      <w:r>
        <w:rPr>
          <w:rFonts w:ascii="Times New Roman" w:hAnsi="Times New Roman"/>
          <w:sz w:val="26"/>
          <w:szCs w:val="26"/>
        </w:rPr>
        <w:t xml:space="preserve"> mondásokban”</w:t>
      </w:r>
      <w:r w:rsidR="00DE79EA">
        <w:rPr>
          <w:rFonts w:ascii="Times New Roman" w:hAnsi="Times New Roman"/>
          <w:sz w:val="26"/>
          <w:szCs w:val="26"/>
        </w:rPr>
        <w:t xml:space="preserve"> világossá válik.</w:t>
      </w:r>
      <w:r w:rsidR="00C10A23">
        <w:rPr>
          <w:rFonts w:ascii="Times New Roman" w:hAnsi="Times New Roman"/>
          <w:sz w:val="26"/>
          <w:szCs w:val="26"/>
        </w:rPr>
        <w:t xml:space="preserve"> Az egyik </w:t>
      </w:r>
      <w:r w:rsidR="0084400B">
        <w:rPr>
          <w:rFonts w:ascii="Times New Roman" w:hAnsi="Times New Roman"/>
          <w:sz w:val="26"/>
          <w:szCs w:val="26"/>
        </w:rPr>
        <w:t>fő hibájuk</w:t>
      </w:r>
      <w:r w:rsidR="00AC6720">
        <w:rPr>
          <w:rFonts w:ascii="Times New Roman" w:hAnsi="Times New Roman"/>
          <w:sz w:val="26"/>
          <w:szCs w:val="26"/>
        </w:rPr>
        <w:t xml:space="preserve"> ezeknek a farizeusoknak </w:t>
      </w:r>
      <w:r w:rsidR="007140B3">
        <w:rPr>
          <w:rFonts w:ascii="Times New Roman" w:hAnsi="Times New Roman"/>
          <w:sz w:val="26"/>
          <w:szCs w:val="26"/>
        </w:rPr>
        <w:t xml:space="preserve">az volt, </w:t>
      </w:r>
      <w:r w:rsidR="00252933">
        <w:rPr>
          <w:rFonts w:ascii="Times New Roman" w:hAnsi="Times New Roman"/>
          <w:sz w:val="26"/>
          <w:szCs w:val="26"/>
        </w:rPr>
        <w:t>hogy</w:t>
      </w:r>
      <w:r w:rsidR="007140B3">
        <w:rPr>
          <w:rFonts w:ascii="Times New Roman" w:hAnsi="Times New Roman"/>
          <w:sz w:val="26"/>
          <w:szCs w:val="26"/>
        </w:rPr>
        <w:t xml:space="preserve"> csak a külső cselekedetekre figyeltek.</w:t>
      </w:r>
      <w:r w:rsidR="00252933">
        <w:rPr>
          <w:rFonts w:ascii="Times New Roman" w:hAnsi="Times New Roman"/>
          <w:sz w:val="26"/>
          <w:szCs w:val="26"/>
        </w:rPr>
        <w:t xml:space="preserve"> A törvényhez való hűség dolgában tehát</w:t>
      </w:r>
      <w:r w:rsidR="00CB2CE9">
        <w:rPr>
          <w:rFonts w:ascii="Times New Roman" w:hAnsi="Times New Roman"/>
          <w:sz w:val="26"/>
          <w:szCs w:val="26"/>
        </w:rPr>
        <w:t xml:space="preserve"> nem Isten akaratának és vallási örökségüknek a szellemiségét, hanem csak a külső formáját követték. Mert tizedet adni mentából és rutából azt jelentette, hogy még a kerti fűszernövények</w:t>
      </w:r>
      <w:r w:rsidR="00F741A6">
        <w:rPr>
          <w:rFonts w:ascii="Times New Roman" w:hAnsi="Times New Roman"/>
          <w:sz w:val="26"/>
          <w:szCs w:val="26"/>
        </w:rPr>
        <w:t>ből</w:t>
      </w:r>
      <w:r w:rsidR="00CB2CE9">
        <w:rPr>
          <w:rFonts w:ascii="Times New Roman" w:hAnsi="Times New Roman"/>
          <w:sz w:val="26"/>
          <w:szCs w:val="26"/>
        </w:rPr>
        <w:t xml:space="preserve"> is pontosan </w:t>
      </w:r>
      <w:r w:rsidR="00E702BE">
        <w:rPr>
          <w:rFonts w:ascii="Times New Roman" w:hAnsi="Times New Roman"/>
          <w:sz w:val="26"/>
          <w:szCs w:val="26"/>
        </w:rPr>
        <w:t>meg akarták adni</w:t>
      </w:r>
      <w:r w:rsidR="00D53161">
        <w:rPr>
          <w:rFonts w:ascii="Times New Roman" w:hAnsi="Times New Roman"/>
          <w:sz w:val="26"/>
          <w:szCs w:val="26"/>
        </w:rPr>
        <w:t xml:space="preserve"> az </w:t>
      </w:r>
      <w:r w:rsidR="00132036">
        <w:rPr>
          <w:rFonts w:ascii="Times New Roman" w:hAnsi="Times New Roman"/>
          <w:sz w:val="26"/>
          <w:szCs w:val="26"/>
        </w:rPr>
        <w:t>Istennek járó részt. Ugyanakkor</w:t>
      </w:r>
      <w:r w:rsidR="00D53161">
        <w:rPr>
          <w:rFonts w:ascii="Times New Roman" w:hAnsi="Times New Roman"/>
          <w:sz w:val="26"/>
          <w:szCs w:val="26"/>
        </w:rPr>
        <w:t xml:space="preserve"> azonban mintha megfeledkeztek volna a földi dolgok </w:t>
      </w:r>
      <w:r w:rsidR="00132036">
        <w:rPr>
          <w:rFonts w:ascii="Times New Roman" w:hAnsi="Times New Roman"/>
          <w:sz w:val="26"/>
          <w:szCs w:val="26"/>
        </w:rPr>
        <w:t xml:space="preserve">igazi </w:t>
      </w:r>
      <w:r w:rsidR="00D53161">
        <w:rPr>
          <w:rFonts w:ascii="Times New Roman" w:hAnsi="Times New Roman"/>
          <w:sz w:val="26"/>
          <w:szCs w:val="26"/>
        </w:rPr>
        <w:t>rendel</w:t>
      </w:r>
      <w:r w:rsidR="00132036">
        <w:rPr>
          <w:rFonts w:ascii="Times New Roman" w:hAnsi="Times New Roman"/>
          <w:sz w:val="26"/>
          <w:szCs w:val="26"/>
        </w:rPr>
        <w:t>tet</w:t>
      </w:r>
      <w:r w:rsidR="00D53161">
        <w:rPr>
          <w:rFonts w:ascii="Times New Roman" w:hAnsi="Times New Roman"/>
          <w:sz w:val="26"/>
          <w:szCs w:val="26"/>
        </w:rPr>
        <w:t>éséről.</w:t>
      </w:r>
      <w:r w:rsidR="002065D1">
        <w:rPr>
          <w:rFonts w:ascii="Times New Roman" w:hAnsi="Times New Roman"/>
          <w:sz w:val="26"/>
          <w:szCs w:val="26"/>
        </w:rPr>
        <w:t xml:space="preserve"> Hiszen azért helyezte a Teremtő az embert az általa megalkotott világba, hogy művelje és gondozza ezt a kertet. Gondozza bölcsességgel és szeretettel</w:t>
      </w:r>
      <w:r w:rsidR="001350AD">
        <w:rPr>
          <w:rFonts w:ascii="Times New Roman" w:hAnsi="Times New Roman"/>
          <w:sz w:val="26"/>
          <w:szCs w:val="26"/>
        </w:rPr>
        <w:t xml:space="preserve"> és akkor Isten </w:t>
      </w:r>
      <w:r w:rsidR="00BF53D1">
        <w:rPr>
          <w:rFonts w:ascii="Times New Roman" w:hAnsi="Times New Roman"/>
          <w:sz w:val="26"/>
          <w:szCs w:val="26"/>
        </w:rPr>
        <w:t>az állatokat és növényeket az embernek adja táplálékul</w:t>
      </w:r>
      <w:r w:rsidR="002065D1">
        <w:rPr>
          <w:rFonts w:ascii="Times New Roman" w:hAnsi="Times New Roman"/>
          <w:sz w:val="26"/>
          <w:szCs w:val="26"/>
        </w:rPr>
        <w:t xml:space="preserve"> (vö.</w:t>
      </w:r>
      <w:r w:rsidR="00BF53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53D1">
        <w:rPr>
          <w:rFonts w:ascii="Times New Roman" w:hAnsi="Times New Roman"/>
          <w:sz w:val="26"/>
          <w:szCs w:val="26"/>
        </w:rPr>
        <w:t>Ter</w:t>
      </w:r>
      <w:proofErr w:type="spellEnd"/>
      <w:r w:rsidR="00BF53D1">
        <w:rPr>
          <w:rFonts w:ascii="Times New Roman" w:hAnsi="Times New Roman"/>
          <w:sz w:val="26"/>
          <w:szCs w:val="26"/>
        </w:rPr>
        <w:t xml:space="preserve"> 1,29-30)</w:t>
      </w:r>
      <w:r w:rsidR="00E734DB">
        <w:rPr>
          <w:rFonts w:ascii="Times New Roman" w:hAnsi="Times New Roman"/>
          <w:sz w:val="26"/>
          <w:szCs w:val="26"/>
        </w:rPr>
        <w:t>.</w:t>
      </w:r>
      <w:r w:rsidR="000C6CEA">
        <w:rPr>
          <w:rFonts w:ascii="Times New Roman" w:hAnsi="Times New Roman"/>
          <w:sz w:val="26"/>
          <w:szCs w:val="26"/>
        </w:rPr>
        <w:t xml:space="preserve">  Nem a pohár és a tál rituális tisztogatása a fontos, hanem hogy ami benne van, azt adjuk oda a rászorulóknak. Ettől leszünk tiszták.</w:t>
      </w:r>
      <w:r w:rsidR="00B56A9D">
        <w:rPr>
          <w:rFonts w:ascii="Times New Roman" w:hAnsi="Times New Roman"/>
          <w:sz w:val="26"/>
          <w:szCs w:val="26"/>
        </w:rPr>
        <w:t xml:space="preserve"> Nem a tized befizetése a fontos az összes apr</w:t>
      </w:r>
      <w:r w:rsidR="00422707">
        <w:rPr>
          <w:rFonts w:ascii="Times New Roman" w:hAnsi="Times New Roman"/>
          <w:sz w:val="26"/>
          <w:szCs w:val="26"/>
        </w:rPr>
        <w:t>óságokból, hanem, hogy elfogadj</w:t>
      </w:r>
      <w:r w:rsidR="00B56A9D">
        <w:rPr>
          <w:rFonts w:ascii="Times New Roman" w:hAnsi="Times New Roman"/>
          <w:sz w:val="26"/>
          <w:szCs w:val="26"/>
        </w:rPr>
        <w:t>uk és tiszteljük az igazságot és szeretettel viszonozzuk Isten szeretetét (</w:t>
      </w:r>
      <w:proofErr w:type="spellStart"/>
      <w:r w:rsidR="00B56A9D">
        <w:rPr>
          <w:rFonts w:ascii="Times New Roman" w:hAnsi="Times New Roman"/>
          <w:sz w:val="26"/>
          <w:szCs w:val="26"/>
        </w:rPr>
        <w:t>Lk</w:t>
      </w:r>
      <w:proofErr w:type="spellEnd"/>
      <w:r w:rsidR="00B56A9D">
        <w:rPr>
          <w:rFonts w:ascii="Times New Roman" w:hAnsi="Times New Roman"/>
          <w:sz w:val="26"/>
          <w:szCs w:val="26"/>
        </w:rPr>
        <w:t xml:space="preserve"> 11,42)</w:t>
      </w:r>
      <w:r w:rsidR="00422707">
        <w:rPr>
          <w:rFonts w:ascii="Times New Roman" w:hAnsi="Times New Roman"/>
          <w:sz w:val="26"/>
          <w:szCs w:val="26"/>
        </w:rPr>
        <w:t>.</w:t>
      </w:r>
      <w:r w:rsidR="00F8638E">
        <w:rPr>
          <w:rFonts w:ascii="Times New Roman" w:hAnsi="Times New Roman"/>
          <w:sz w:val="26"/>
          <w:szCs w:val="26"/>
        </w:rPr>
        <w:t xml:space="preserve"> Tehát Jézus itt is arra tanít, </w:t>
      </w:r>
      <w:r w:rsidR="00F92E2E">
        <w:rPr>
          <w:rFonts w:ascii="Times New Roman" w:hAnsi="Times New Roman"/>
          <w:sz w:val="26"/>
          <w:szCs w:val="26"/>
        </w:rPr>
        <w:t xml:space="preserve">hogy mi a </w:t>
      </w:r>
      <w:r w:rsidR="00F8638E">
        <w:rPr>
          <w:rFonts w:ascii="Times New Roman" w:hAnsi="Times New Roman"/>
          <w:sz w:val="26"/>
          <w:szCs w:val="26"/>
        </w:rPr>
        <w:t xml:space="preserve">legfőbb parancs a törvényben: </w:t>
      </w:r>
      <w:r w:rsidR="00DE00AE">
        <w:rPr>
          <w:rFonts w:ascii="Times New Roman" w:hAnsi="Times New Roman"/>
          <w:sz w:val="26"/>
          <w:szCs w:val="26"/>
        </w:rPr>
        <w:t>Isten szeretete teljes odaadással és az embertársaink iránti szeretet.</w:t>
      </w:r>
      <w:r w:rsidR="00E674C3">
        <w:rPr>
          <w:rFonts w:ascii="Times New Roman" w:hAnsi="Times New Roman"/>
          <w:sz w:val="26"/>
          <w:szCs w:val="26"/>
        </w:rPr>
        <w:t xml:space="preserve"> </w:t>
      </w:r>
      <w:r w:rsidR="00610DD5">
        <w:rPr>
          <w:rFonts w:ascii="Times New Roman" w:hAnsi="Times New Roman"/>
          <w:sz w:val="26"/>
          <w:szCs w:val="26"/>
        </w:rPr>
        <w:t>Nem véletlen, hogy a ker</w:t>
      </w:r>
      <w:r w:rsidR="0036105E">
        <w:rPr>
          <w:rFonts w:ascii="Times New Roman" w:hAnsi="Times New Roman"/>
          <w:sz w:val="26"/>
          <w:szCs w:val="26"/>
        </w:rPr>
        <w:t>e</w:t>
      </w:r>
      <w:r w:rsidR="00610DD5">
        <w:rPr>
          <w:rFonts w:ascii="Times New Roman" w:hAnsi="Times New Roman"/>
          <w:sz w:val="26"/>
          <w:szCs w:val="26"/>
        </w:rPr>
        <w:t>sztények éppen a Jézustól kap</w:t>
      </w:r>
      <w:r w:rsidR="003A5734">
        <w:rPr>
          <w:rFonts w:ascii="Times New Roman" w:hAnsi="Times New Roman"/>
          <w:sz w:val="26"/>
          <w:szCs w:val="26"/>
        </w:rPr>
        <w:t>o</w:t>
      </w:r>
      <w:r w:rsidR="00610DD5">
        <w:rPr>
          <w:rFonts w:ascii="Times New Roman" w:hAnsi="Times New Roman"/>
          <w:sz w:val="26"/>
          <w:szCs w:val="26"/>
        </w:rPr>
        <w:t>tt felszabadít</w:t>
      </w:r>
      <w:r w:rsidR="008542A7">
        <w:rPr>
          <w:rFonts w:ascii="Times New Roman" w:hAnsi="Times New Roman"/>
          <w:sz w:val="26"/>
          <w:szCs w:val="26"/>
        </w:rPr>
        <w:t>ó</w:t>
      </w:r>
      <w:r w:rsidR="00610DD5">
        <w:rPr>
          <w:rFonts w:ascii="Times New Roman" w:hAnsi="Times New Roman"/>
          <w:sz w:val="26"/>
          <w:szCs w:val="26"/>
        </w:rPr>
        <w:t xml:space="preserve"> kinyilatkoztatás alapján megkülönböztették a természetes és isteni törvényt, vagyis a </w:t>
      </w:r>
      <w:proofErr w:type="spellStart"/>
      <w:r w:rsidR="00610DD5">
        <w:rPr>
          <w:rFonts w:ascii="Times New Roman" w:hAnsi="Times New Roman"/>
          <w:sz w:val="26"/>
          <w:szCs w:val="26"/>
        </w:rPr>
        <w:t>tízparancsot</w:t>
      </w:r>
      <w:proofErr w:type="spellEnd"/>
      <w:r w:rsidR="00610DD5">
        <w:rPr>
          <w:rFonts w:ascii="Times New Roman" w:hAnsi="Times New Roman"/>
          <w:sz w:val="26"/>
          <w:szCs w:val="26"/>
        </w:rPr>
        <w:t xml:space="preserve"> és a legfőbb erkölcsi előírásokat a törvény megismétlésétől, vagyis azoktól a részletes szabályoktól és parancsoktó</w:t>
      </w:r>
      <w:r w:rsidR="00503B9E">
        <w:rPr>
          <w:rFonts w:ascii="Times New Roman" w:hAnsi="Times New Roman"/>
          <w:sz w:val="26"/>
          <w:szCs w:val="26"/>
        </w:rPr>
        <w:t>l</w:t>
      </w:r>
      <w:r w:rsidR="00610DD5">
        <w:rPr>
          <w:rFonts w:ascii="Times New Roman" w:hAnsi="Times New Roman"/>
          <w:sz w:val="26"/>
          <w:szCs w:val="26"/>
        </w:rPr>
        <w:t>, amelyeket a választott nép az aranyborjú imádása után mintegy büntetésül kapott.</w:t>
      </w:r>
      <w:r w:rsidR="00610DD5">
        <w:rPr>
          <w:rStyle w:val="Lbjegyzet-hivatkozs"/>
          <w:rFonts w:ascii="Times New Roman" w:hAnsi="Times New Roman"/>
          <w:sz w:val="26"/>
          <w:szCs w:val="26"/>
        </w:rPr>
        <w:footnoteReference w:id="3"/>
      </w:r>
      <w:r w:rsidR="001D5D01">
        <w:rPr>
          <w:rFonts w:ascii="Times New Roman" w:hAnsi="Times New Roman"/>
          <w:sz w:val="26"/>
          <w:szCs w:val="26"/>
        </w:rPr>
        <w:t xml:space="preserve"> De az Isten- és emberszeretet alapvető és teljes odaadást kívánó parancsán kívül Jézus </w:t>
      </w:r>
      <w:r w:rsidR="00B475BA">
        <w:rPr>
          <w:rFonts w:ascii="Times New Roman" w:hAnsi="Times New Roman"/>
          <w:sz w:val="26"/>
          <w:szCs w:val="26"/>
        </w:rPr>
        <w:t>a mai evangéliumban még valamire tanít. Ez pedig az alázatosság.</w:t>
      </w:r>
      <w:r w:rsidR="00B238EE">
        <w:rPr>
          <w:rFonts w:ascii="Times New Roman" w:hAnsi="Times New Roman"/>
          <w:sz w:val="26"/>
          <w:szCs w:val="26"/>
        </w:rPr>
        <w:t xml:space="preserve"> Akármennyire úgy érezzük is, hogy mindent megtettünk, ami</w:t>
      </w:r>
      <w:r w:rsidR="00416103">
        <w:rPr>
          <w:rFonts w:ascii="Times New Roman" w:hAnsi="Times New Roman"/>
          <w:sz w:val="26"/>
          <w:szCs w:val="26"/>
        </w:rPr>
        <w:t>t</w:t>
      </w:r>
      <w:r w:rsidR="00B238EE">
        <w:rPr>
          <w:rFonts w:ascii="Times New Roman" w:hAnsi="Times New Roman"/>
          <w:sz w:val="26"/>
          <w:szCs w:val="26"/>
        </w:rPr>
        <w:t xml:space="preserve"> tőlünk már nem a régi törvény, </w:t>
      </w:r>
      <w:r w:rsidR="00416103">
        <w:rPr>
          <w:rFonts w:ascii="Times New Roman" w:hAnsi="Times New Roman"/>
          <w:sz w:val="26"/>
          <w:szCs w:val="26"/>
        </w:rPr>
        <w:t>hanem</w:t>
      </w:r>
      <w:r w:rsidR="00CF44C0">
        <w:rPr>
          <w:rFonts w:ascii="Times New Roman" w:hAnsi="Times New Roman"/>
          <w:sz w:val="26"/>
          <w:szCs w:val="26"/>
        </w:rPr>
        <w:t xml:space="preserve"> az Isten-és emberszeretet</w:t>
      </w:r>
      <w:r w:rsidR="00B238EE">
        <w:rPr>
          <w:rFonts w:ascii="Times New Roman" w:hAnsi="Times New Roman"/>
          <w:sz w:val="26"/>
          <w:szCs w:val="26"/>
        </w:rPr>
        <w:t xml:space="preserve"> megkíván</w:t>
      </w:r>
      <w:r w:rsidR="00416103">
        <w:rPr>
          <w:rFonts w:ascii="Times New Roman" w:hAnsi="Times New Roman"/>
          <w:sz w:val="26"/>
          <w:szCs w:val="26"/>
        </w:rPr>
        <w:t>t</w:t>
      </w:r>
      <w:r w:rsidR="00B238EE">
        <w:rPr>
          <w:rFonts w:ascii="Times New Roman" w:hAnsi="Times New Roman"/>
          <w:sz w:val="26"/>
          <w:szCs w:val="26"/>
        </w:rPr>
        <w:t>, mégsem mondhatjuk, hogy méltók vagyunk a megtiszteltetésre</w:t>
      </w:r>
      <w:r w:rsidR="00D65111">
        <w:rPr>
          <w:rFonts w:ascii="Times New Roman" w:hAnsi="Times New Roman"/>
          <w:sz w:val="26"/>
          <w:szCs w:val="26"/>
        </w:rPr>
        <w:t>.</w:t>
      </w:r>
      <w:r w:rsidR="00F704CE">
        <w:rPr>
          <w:rFonts w:ascii="Times New Roman" w:hAnsi="Times New Roman"/>
          <w:sz w:val="26"/>
          <w:szCs w:val="26"/>
        </w:rPr>
        <w:t xml:space="preserve"> </w:t>
      </w:r>
      <w:r w:rsidR="00416103">
        <w:rPr>
          <w:rFonts w:ascii="Times New Roman" w:hAnsi="Times New Roman"/>
          <w:sz w:val="26"/>
          <w:szCs w:val="26"/>
        </w:rPr>
        <w:t xml:space="preserve">Isten túláradó szeretetéhez </w:t>
      </w:r>
      <w:proofErr w:type="gramStart"/>
      <w:r w:rsidR="0057073F">
        <w:rPr>
          <w:rFonts w:ascii="Times New Roman" w:hAnsi="Times New Roman"/>
          <w:sz w:val="26"/>
          <w:szCs w:val="26"/>
        </w:rPr>
        <w:t>képest</w:t>
      </w:r>
      <w:proofErr w:type="gramEnd"/>
      <w:r w:rsidR="0057073F">
        <w:rPr>
          <w:rFonts w:ascii="Times New Roman" w:hAnsi="Times New Roman"/>
          <w:sz w:val="26"/>
          <w:szCs w:val="26"/>
        </w:rPr>
        <w:t xml:space="preserve"> </w:t>
      </w:r>
      <w:r w:rsidR="00E57F32">
        <w:rPr>
          <w:rFonts w:ascii="Times New Roman" w:hAnsi="Times New Roman"/>
          <w:sz w:val="26"/>
          <w:szCs w:val="26"/>
        </w:rPr>
        <w:t xml:space="preserve">ha mindent odaadunk, az is kevés, ha mindent megteszünk, akkor is csak a kötelességünket </w:t>
      </w:r>
      <w:r w:rsidR="007249B0">
        <w:rPr>
          <w:rFonts w:ascii="Times New Roman" w:hAnsi="Times New Roman"/>
          <w:sz w:val="26"/>
          <w:szCs w:val="26"/>
        </w:rPr>
        <w:t>teljesítjük (</w:t>
      </w:r>
      <w:r w:rsidR="00F704CE">
        <w:rPr>
          <w:rFonts w:ascii="Times New Roman" w:hAnsi="Times New Roman"/>
          <w:sz w:val="26"/>
          <w:szCs w:val="26"/>
        </w:rPr>
        <w:t xml:space="preserve">vö. </w:t>
      </w:r>
      <w:proofErr w:type="spellStart"/>
      <w:r w:rsidR="00F704CE">
        <w:rPr>
          <w:rFonts w:ascii="Times New Roman" w:hAnsi="Times New Roman"/>
          <w:sz w:val="26"/>
          <w:szCs w:val="26"/>
        </w:rPr>
        <w:t>Lk</w:t>
      </w:r>
      <w:proofErr w:type="spellEnd"/>
      <w:r w:rsidR="00F704CE">
        <w:rPr>
          <w:rFonts w:ascii="Times New Roman" w:hAnsi="Times New Roman"/>
          <w:sz w:val="26"/>
          <w:szCs w:val="26"/>
        </w:rPr>
        <w:t xml:space="preserve"> 17,10)</w:t>
      </w:r>
      <w:r w:rsidR="00E57F32">
        <w:rPr>
          <w:rFonts w:ascii="Times New Roman" w:hAnsi="Times New Roman"/>
          <w:sz w:val="26"/>
          <w:szCs w:val="26"/>
        </w:rPr>
        <w:t>.</w:t>
      </w:r>
    </w:p>
    <w:p w:rsidR="0057073F" w:rsidRDefault="0057073F" w:rsidP="00B1509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52D42">
        <w:rPr>
          <w:rFonts w:ascii="Times New Roman" w:hAnsi="Times New Roman"/>
          <w:sz w:val="26"/>
          <w:szCs w:val="26"/>
        </w:rPr>
        <w:t>3.</w:t>
      </w:r>
      <w:r w:rsidR="00EE3DF4">
        <w:rPr>
          <w:rFonts w:ascii="Times New Roman" w:hAnsi="Times New Roman"/>
          <w:sz w:val="26"/>
          <w:szCs w:val="26"/>
        </w:rPr>
        <w:t xml:space="preserve"> Jézus ma is szól hozzánk. Mi is lehetünk a szívünk mélyén farizeusok</w:t>
      </w:r>
      <w:r w:rsidR="00190607">
        <w:rPr>
          <w:rFonts w:ascii="Times New Roman" w:hAnsi="Times New Roman"/>
          <w:sz w:val="26"/>
          <w:szCs w:val="26"/>
        </w:rPr>
        <w:t xml:space="preserve">. Gondolhatjuk azt, hogy bizonyos vallási kötelezettségek teljesítésével </w:t>
      </w:r>
      <w:r w:rsidR="003955A0">
        <w:rPr>
          <w:rFonts w:ascii="Times New Roman" w:hAnsi="Times New Roman"/>
          <w:sz w:val="26"/>
          <w:szCs w:val="26"/>
        </w:rPr>
        <w:t>„letudtuk”</w:t>
      </w:r>
      <w:r w:rsidR="00D76B77">
        <w:rPr>
          <w:rFonts w:ascii="Times New Roman" w:hAnsi="Times New Roman"/>
          <w:sz w:val="26"/>
          <w:szCs w:val="26"/>
        </w:rPr>
        <w:t>, amit Isten kíván tőlünk</w:t>
      </w:r>
      <w:r w:rsidR="00B66EF1">
        <w:rPr>
          <w:rFonts w:ascii="Times New Roman" w:hAnsi="Times New Roman"/>
          <w:sz w:val="26"/>
          <w:szCs w:val="26"/>
        </w:rPr>
        <w:t xml:space="preserve"> és ezért elégedettek lehetünk magunkkal.</w:t>
      </w:r>
      <w:r w:rsidR="00F1295C">
        <w:rPr>
          <w:rFonts w:ascii="Times New Roman" w:hAnsi="Times New Roman"/>
          <w:sz w:val="26"/>
          <w:szCs w:val="26"/>
        </w:rPr>
        <w:t xml:space="preserve"> Csakhogy Jézus a tanítványait és valójában az Egyház egész közösségét is arra küldi,</w:t>
      </w:r>
      <w:r w:rsidR="000F5196">
        <w:rPr>
          <w:rFonts w:ascii="Times New Roman" w:hAnsi="Times New Roman"/>
          <w:sz w:val="26"/>
          <w:szCs w:val="26"/>
        </w:rPr>
        <w:t xml:space="preserve"> hogy vigyék el az evangélium örömhírét a Föld végső határáig.</w:t>
      </w:r>
      <w:r w:rsidR="001F6156">
        <w:rPr>
          <w:rFonts w:ascii="Times New Roman" w:hAnsi="Times New Roman"/>
          <w:sz w:val="26"/>
          <w:szCs w:val="26"/>
        </w:rPr>
        <w:t xml:space="preserve"> Ahogy VI. Pál pápa</w:t>
      </w:r>
      <w:r w:rsidR="004658C7">
        <w:rPr>
          <w:rFonts w:ascii="Times New Roman" w:hAnsi="Times New Roman"/>
          <w:sz w:val="26"/>
          <w:szCs w:val="26"/>
        </w:rPr>
        <w:t xml:space="preserve"> mondta, akit Egyházunk már a szentek sorában tisztel: az Egyház az evangélium hirdetése végett létezik.</w:t>
      </w:r>
      <w:r w:rsidR="00F5504F">
        <w:rPr>
          <w:rStyle w:val="Lbjegyzet-hivatkozs"/>
          <w:rFonts w:ascii="Times New Roman" w:hAnsi="Times New Roman"/>
          <w:sz w:val="26"/>
          <w:szCs w:val="26"/>
        </w:rPr>
        <w:footnoteReference w:id="4"/>
      </w:r>
      <w:r w:rsidR="0079601A">
        <w:rPr>
          <w:rFonts w:ascii="Times New Roman" w:hAnsi="Times New Roman"/>
          <w:sz w:val="26"/>
          <w:szCs w:val="26"/>
        </w:rPr>
        <w:t xml:space="preserve"> Az evangéliumot hirdetnünk kell szóval és személyes tanúságtétellel, de hirdetnünk kell tetteinkkel is. A keresztény embernek kötelessége, ahogyan a II. vatikáni zsinat is tanítja</w:t>
      </w:r>
      <w:r w:rsidR="00351FDE">
        <w:rPr>
          <w:rFonts w:ascii="Times New Roman" w:hAnsi="Times New Roman"/>
          <w:sz w:val="26"/>
          <w:szCs w:val="26"/>
        </w:rPr>
        <w:t>, hogy az evilági dolgok rendjét az evangéliumnak meg</w:t>
      </w:r>
      <w:r w:rsidR="00552F1F">
        <w:rPr>
          <w:rFonts w:ascii="Times New Roman" w:hAnsi="Times New Roman"/>
          <w:sz w:val="26"/>
          <w:szCs w:val="26"/>
        </w:rPr>
        <w:t>felelően formálja</w:t>
      </w:r>
      <w:r w:rsidR="00351FDE">
        <w:rPr>
          <w:rFonts w:ascii="Times New Roman" w:hAnsi="Times New Roman"/>
          <w:sz w:val="26"/>
          <w:szCs w:val="26"/>
        </w:rPr>
        <w:t xml:space="preserve">. </w:t>
      </w:r>
      <w:r w:rsidR="00351FDE" w:rsidRPr="00486399">
        <w:rPr>
          <w:rFonts w:ascii="Times New Roman" w:hAnsi="Times New Roman"/>
          <w:i/>
          <w:sz w:val="26"/>
          <w:szCs w:val="26"/>
        </w:rPr>
        <w:t>Ha olyan társadalmakban és korszakokban él a keresztény közösség, ahol a nagy döntésekre és a vezető pozíciókra nem sok hatása van, ott is a maga környezetében, a munkahelyén,</w:t>
      </w:r>
      <w:r w:rsidR="007077F3" w:rsidRPr="00486399">
        <w:rPr>
          <w:rFonts w:ascii="Times New Roman" w:hAnsi="Times New Roman"/>
          <w:i/>
          <w:sz w:val="26"/>
          <w:szCs w:val="26"/>
        </w:rPr>
        <w:t xml:space="preserve"> az emberi kapcsolatokban Krisztus minden tanítványának kötelessége, hogy az evangélium szellemét sugározza. Ez pedig azt is jelenti, hogy dolgozni kell</w:t>
      </w:r>
      <w:r w:rsidR="00D92940" w:rsidRPr="00486399">
        <w:rPr>
          <w:rFonts w:ascii="Times New Roman" w:hAnsi="Times New Roman"/>
          <w:i/>
          <w:sz w:val="26"/>
          <w:szCs w:val="26"/>
        </w:rPr>
        <w:t xml:space="preserve"> minden olyan szinten, ahol erre a történelem lehetőséget ad</w:t>
      </w:r>
      <w:r w:rsidR="00BF260B" w:rsidRPr="00486399">
        <w:rPr>
          <w:rFonts w:ascii="Times New Roman" w:hAnsi="Times New Roman"/>
          <w:i/>
          <w:sz w:val="26"/>
          <w:szCs w:val="26"/>
        </w:rPr>
        <w:t xml:space="preserve"> a társadalmi igazságosság előmozdításáért és a szegények segítéséért</w:t>
      </w:r>
      <w:r w:rsidR="00BF260B">
        <w:rPr>
          <w:rFonts w:ascii="Times New Roman" w:hAnsi="Times New Roman"/>
          <w:sz w:val="26"/>
          <w:szCs w:val="26"/>
        </w:rPr>
        <w:t>.</w:t>
      </w:r>
      <w:r w:rsidR="00140EE7">
        <w:rPr>
          <w:rStyle w:val="Lbjegyzet-hivatkozs"/>
          <w:rFonts w:ascii="Times New Roman" w:hAnsi="Times New Roman"/>
          <w:sz w:val="26"/>
          <w:szCs w:val="26"/>
        </w:rPr>
        <w:footnoteReference w:id="5"/>
      </w:r>
      <w:r w:rsidR="002C2E5D">
        <w:rPr>
          <w:rFonts w:ascii="Times New Roman" w:hAnsi="Times New Roman"/>
          <w:sz w:val="26"/>
          <w:szCs w:val="26"/>
        </w:rPr>
        <w:t xml:space="preserve"> </w:t>
      </w:r>
      <w:r w:rsidR="00103A6C">
        <w:rPr>
          <w:rFonts w:ascii="Times New Roman" w:hAnsi="Times New Roman"/>
          <w:sz w:val="26"/>
          <w:szCs w:val="26"/>
        </w:rPr>
        <w:t xml:space="preserve">Így tehetünk eleget </w:t>
      </w:r>
      <w:r w:rsidR="007C7D5F">
        <w:rPr>
          <w:rFonts w:ascii="Times New Roman" w:hAnsi="Times New Roman"/>
          <w:sz w:val="26"/>
          <w:szCs w:val="26"/>
        </w:rPr>
        <w:t xml:space="preserve">annak a szentírási felszólításnak, amit Mózes ötödik könyvében </w:t>
      </w:r>
      <w:r w:rsidR="00242389">
        <w:rPr>
          <w:rFonts w:ascii="Times New Roman" w:hAnsi="Times New Roman"/>
          <w:sz w:val="26"/>
          <w:szCs w:val="26"/>
        </w:rPr>
        <w:t>találunk,</w:t>
      </w:r>
      <w:r w:rsidR="007C7D5F">
        <w:rPr>
          <w:rFonts w:ascii="Times New Roman" w:hAnsi="Times New Roman"/>
          <w:sz w:val="26"/>
          <w:szCs w:val="26"/>
        </w:rPr>
        <w:t xml:space="preserve"> és </w:t>
      </w:r>
      <w:r w:rsidR="00486399">
        <w:rPr>
          <w:rFonts w:ascii="Times New Roman" w:hAnsi="Times New Roman"/>
          <w:sz w:val="26"/>
          <w:szCs w:val="26"/>
        </w:rPr>
        <w:t>ami</w:t>
      </w:r>
      <w:r w:rsidR="007C7D5F">
        <w:rPr>
          <w:rFonts w:ascii="Times New Roman" w:hAnsi="Times New Roman"/>
          <w:sz w:val="26"/>
          <w:szCs w:val="26"/>
        </w:rPr>
        <w:t xml:space="preserve"> egyben az idei Ökumenikus Imahét jelmondata: „Az igazságosságot és csakis az igazságosságot kövesd, hogy élhess és birtokolhasd azt a földet, amelyet az Úr, a te Istened ad neked”(</w:t>
      </w:r>
      <w:proofErr w:type="spellStart"/>
      <w:r w:rsidR="007C7D5F">
        <w:rPr>
          <w:rFonts w:ascii="Times New Roman" w:hAnsi="Times New Roman"/>
          <w:sz w:val="26"/>
          <w:szCs w:val="26"/>
        </w:rPr>
        <w:t>Mtörv</w:t>
      </w:r>
      <w:proofErr w:type="spellEnd"/>
      <w:r w:rsidR="007C7D5F">
        <w:rPr>
          <w:rFonts w:ascii="Times New Roman" w:hAnsi="Times New Roman"/>
          <w:sz w:val="26"/>
          <w:szCs w:val="26"/>
        </w:rPr>
        <w:t xml:space="preserve"> 16,20).</w:t>
      </w:r>
    </w:p>
    <w:p w:rsidR="00B1509F" w:rsidRPr="003E7A2F" w:rsidRDefault="005B47A2" w:rsidP="00B1509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6A03A3">
        <w:rPr>
          <w:rFonts w:ascii="Times New Roman" w:hAnsi="Times New Roman"/>
          <w:i/>
          <w:sz w:val="26"/>
          <w:szCs w:val="26"/>
        </w:rPr>
        <w:t xml:space="preserve">Ha Krisztus </w:t>
      </w:r>
      <w:r w:rsidR="008D264E">
        <w:rPr>
          <w:rFonts w:ascii="Times New Roman" w:hAnsi="Times New Roman"/>
          <w:i/>
          <w:sz w:val="26"/>
          <w:szCs w:val="26"/>
        </w:rPr>
        <w:t>tanítványai</w:t>
      </w:r>
      <w:r w:rsidRPr="006A03A3">
        <w:rPr>
          <w:rFonts w:ascii="Times New Roman" w:hAnsi="Times New Roman"/>
          <w:i/>
          <w:sz w:val="26"/>
          <w:szCs w:val="26"/>
        </w:rPr>
        <w:t xml:space="preserve">t azért küldi, hogy minden egyes embert, </w:t>
      </w:r>
      <w:r w:rsidR="007E0E5A" w:rsidRPr="006A03A3">
        <w:rPr>
          <w:rFonts w:ascii="Times New Roman" w:hAnsi="Times New Roman"/>
          <w:i/>
          <w:sz w:val="26"/>
          <w:szCs w:val="26"/>
        </w:rPr>
        <w:t>az elkeseredetteket, a közömböseket, az előítéletek rabjait, az ellenséges érzületűeket</w:t>
      </w:r>
      <w:r w:rsidR="008746BF" w:rsidRPr="006A03A3">
        <w:rPr>
          <w:rFonts w:ascii="Times New Roman" w:hAnsi="Times New Roman"/>
          <w:i/>
          <w:sz w:val="26"/>
          <w:szCs w:val="26"/>
        </w:rPr>
        <w:t>, az elveszett bárányok</w:t>
      </w:r>
      <w:r w:rsidR="0038050C" w:rsidRPr="006A03A3">
        <w:rPr>
          <w:rFonts w:ascii="Times New Roman" w:hAnsi="Times New Roman"/>
          <w:i/>
          <w:sz w:val="26"/>
          <w:szCs w:val="26"/>
        </w:rPr>
        <w:t>at és a tékozló fiúkat meghívja</w:t>
      </w:r>
      <w:r w:rsidR="002F68BF" w:rsidRPr="006A03A3">
        <w:rPr>
          <w:rFonts w:ascii="Times New Roman" w:hAnsi="Times New Roman"/>
          <w:i/>
          <w:sz w:val="26"/>
          <w:szCs w:val="26"/>
        </w:rPr>
        <w:t xml:space="preserve">, hogy </w:t>
      </w:r>
      <w:r w:rsidR="005D5172" w:rsidRPr="006A03A3">
        <w:rPr>
          <w:rFonts w:ascii="Times New Roman" w:hAnsi="Times New Roman"/>
          <w:i/>
          <w:sz w:val="26"/>
          <w:szCs w:val="26"/>
        </w:rPr>
        <w:t>találja meg az utat</w:t>
      </w:r>
      <w:r w:rsidR="00E50EF5" w:rsidRPr="006A03A3">
        <w:rPr>
          <w:rFonts w:ascii="Times New Roman" w:hAnsi="Times New Roman"/>
          <w:i/>
          <w:sz w:val="26"/>
          <w:szCs w:val="26"/>
        </w:rPr>
        <w:t xml:space="preserve"> a boldogság felé</w:t>
      </w:r>
      <w:r w:rsidR="005D5172" w:rsidRPr="006A03A3">
        <w:rPr>
          <w:rFonts w:ascii="Times New Roman" w:hAnsi="Times New Roman"/>
          <w:i/>
          <w:sz w:val="26"/>
          <w:szCs w:val="26"/>
        </w:rPr>
        <w:t xml:space="preserve">, akkor nekünk </w:t>
      </w:r>
      <w:r w:rsidR="00F45A12" w:rsidRPr="006A03A3">
        <w:rPr>
          <w:rFonts w:ascii="Times New Roman" w:hAnsi="Times New Roman"/>
          <w:i/>
          <w:sz w:val="26"/>
          <w:szCs w:val="26"/>
        </w:rPr>
        <w:t>most –</w:t>
      </w:r>
      <w:r w:rsidR="005D5172" w:rsidRPr="006A03A3">
        <w:rPr>
          <w:rFonts w:ascii="Times New Roman" w:hAnsi="Times New Roman"/>
          <w:i/>
          <w:sz w:val="26"/>
          <w:szCs w:val="26"/>
        </w:rPr>
        <w:t xml:space="preserve"> nem holnap, nem a bizonytalan </w:t>
      </w:r>
      <w:r w:rsidR="00F92BC1" w:rsidRPr="006A03A3">
        <w:rPr>
          <w:rFonts w:ascii="Times New Roman" w:hAnsi="Times New Roman"/>
          <w:i/>
          <w:sz w:val="26"/>
          <w:szCs w:val="26"/>
        </w:rPr>
        <w:t>jövőben,</w:t>
      </w:r>
      <w:r w:rsidR="005D5172" w:rsidRPr="006A03A3">
        <w:rPr>
          <w:rFonts w:ascii="Times New Roman" w:hAnsi="Times New Roman"/>
          <w:i/>
          <w:sz w:val="26"/>
          <w:szCs w:val="26"/>
        </w:rPr>
        <w:t xml:space="preserve"> hanem most</w:t>
      </w:r>
      <w:r w:rsidR="00A82289" w:rsidRPr="006A03A3">
        <w:rPr>
          <w:rFonts w:ascii="Times New Roman" w:hAnsi="Times New Roman"/>
          <w:i/>
          <w:sz w:val="26"/>
          <w:szCs w:val="26"/>
        </w:rPr>
        <w:t xml:space="preserve"> </w:t>
      </w:r>
      <w:r w:rsidR="00F45A12" w:rsidRPr="006A03A3">
        <w:rPr>
          <w:rFonts w:ascii="Times New Roman" w:hAnsi="Times New Roman"/>
          <w:i/>
          <w:sz w:val="26"/>
          <w:szCs w:val="26"/>
        </w:rPr>
        <w:t>–</w:t>
      </w:r>
      <w:r w:rsidR="00F45A12" w:rsidRPr="006A03A3">
        <w:rPr>
          <w:i/>
        </w:rPr>
        <w:t xml:space="preserve"> </w:t>
      </w:r>
      <w:r w:rsidR="00A82289" w:rsidRPr="006A03A3">
        <w:rPr>
          <w:rFonts w:ascii="Times New Roman" w:hAnsi="Times New Roman"/>
          <w:i/>
          <w:sz w:val="26"/>
          <w:szCs w:val="26"/>
        </w:rPr>
        <w:t>meg kell találnunk azokat a konkrét formákat</w:t>
      </w:r>
      <w:r w:rsidR="00A069FF" w:rsidRPr="006A03A3">
        <w:rPr>
          <w:rFonts w:ascii="Times New Roman" w:hAnsi="Times New Roman"/>
          <w:i/>
          <w:sz w:val="26"/>
          <w:szCs w:val="26"/>
        </w:rPr>
        <w:t>, ahogyan mindnyájan együttműködhetünk ennek a küldetésnek a teljesítésében.</w:t>
      </w:r>
      <w:r w:rsidR="00D14016" w:rsidRPr="006A03A3">
        <w:rPr>
          <w:rFonts w:ascii="Times New Roman" w:hAnsi="Times New Roman"/>
          <w:i/>
          <w:sz w:val="26"/>
          <w:szCs w:val="26"/>
        </w:rPr>
        <w:t xml:space="preserve"> Mert a világnak Krisztus kell, a világnak kellünk mi is</w:t>
      </w:r>
      <w:r w:rsidR="00F92BC1" w:rsidRPr="006A03A3">
        <w:rPr>
          <w:rFonts w:ascii="Times New Roman" w:hAnsi="Times New Roman"/>
          <w:i/>
          <w:sz w:val="26"/>
          <w:szCs w:val="26"/>
        </w:rPr>
        <w:t>,</w:t>
      </w:r>
      <w:r w:rsidR="00D14016" w:rsidRPr="006A03A3">
        <w:rPr>
          <w:rFonts w:ascii="Times New Roman" w:hAnsi="Times New Roman"/>
          <w:i/>
          <w:sz w:val="26"/>
          <w:szCs w:val="26"/>
        </w:rPr>
        <w:t xml:space="preserve"> keresztények</w:t>
      </w:r>
      <w:r w:rsidR="00F92BC1" w:rsidRPr="006A03A3">
        <w:rPr>
          <w:rFonts w:ascii="Times New Roman" w:hAnsi="Times New Roman"/>
          <w:i/>
          <w:sz w:val="26"/>
          <w:szCs w:val="26"/>
        </w:rPr>
        <w:t>,</w:t>
      </w:r>
      <w:r w:rsidR="00D14016" w:rsidRPr="006A03A3">
        <w:rPr>
          <w:rFonts w:ascii="Times New Roman" w:hAnsi="Times New Roman"/>
          <w:i/>
          <w:sz w:val="26"/>
          <w:szCs w:val="26"/>
        </w:rPr>
        <w:t xml:space="preserve"> mindnyájan, mert Krisztushoz tartozun</w:t>
      </w:r>
      <w:r w:rsidR="00D14016" w:rsidRPr="00DD65A2">
        <w:rPr>
          <w:rFonts w:ascii="Times New Roman" w:hAnsi="Times New Roman"/>
          <w:i/>
          <w:sz w:val="26"/>
          <w:szCs w:val="26"/>
        </w:rPr>
        <w:t>k.</w:t>
      </w:r>
      <w:r w:rsidR="00D14016">
        <w:rPr>
          <w:rFonts w:ascii="Times New Roman" w:hAnsi="Times New Roman"/>
          <w:sz w:val="26"/>
          <w:szCs w:val="26"/>
        </w:rPr>
        <w:t xml:space="preserve"> Ámen.</w:t>
      </w:r>
    </w:p>
    <w:sectPr w:rsidR="00B1509F" w:rsidRPr="003E7A2F" w:rsidSect="00DD49C2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C4A" w:rsidRDefault="00B30C4A" w:rsidP="00DD49C2">
      <w:pPr>
        <w:spacing w:after="0" w:line="240" w:lineRule="auto"/>
      </w:pPr>
      <w:r>
        <w:separator/>
      </w:r>
    </w:p>
  </w:endnote>
  <w:endnote w:type="continuationSeparator" w:id="0">
    <w:p w:rsidR="00B30C4A" w:rsidRDefault="00B30C4A" w:rsidP="00DD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C4A" w:rsidRDefault="00B30C4A" w:rsidP="00DD49C2">
      <w:pPr>
        <w:spacing w:after="0" w:line="240" w:lineRule="auto"/>
      </w:pPr>
      <w:r>
        <w:separator/>
      </w:r>
    </w:p>
  </w:footnote>
  <w:footnote w:type="continuationSeparator" w:id="0">
    <w:p w:rsidR="00B30C4A" w:rsidRDefault="00B30C4A" w:rsidP="00DD49C2">
      <w:pPr>
        <w:spacing w:after="0" w:line="240" w:lineRule="auto"/>
      </w:pPr>
      <w:r>
        <w:continuationSeparator/>
      </w:r>
    </w:p>
  </w:footnote>
  <w:footnote w:id="1">
    <w:p w:rsidR="007A6714" w:rsidRDefault="007A671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Ant</w:t>
      </w:r>
      <w:proofErr w:type="spellEnd"/>
      <w:r>
        <w:t xml:space="preserve"> 17,42.</w:t>
      </w:r>
    </w:p>
  </w:footnote>
  <w:footnote w:id="2">
    <w:p w:rsidR="005712C5" w:rsidRPr="005712C5" w:rsidRDefault="005712C5">
      <w:pPr>
        <w:pStyle w:val="Lbjegyzetszveg"/>
        <w:rPr>
          <w:rFonts w:asciiTheme="minorHAnsi" w:hAnsiTheme="minorHAnsi"/>
        </w:rPr>
      </w:pPr>
      <w:r>
        <w:rPr>
          <w:rStyle w:val="Lbjegyzet-hivatkozs"/>
        </w:rPr>
        <w:footnoteRef/>
      </w:r>
      <w:r>
        <w:t xml:space="preserve"> </w:t>
      </w:r>
      <w:proofErr w:type="spellStart"/>
      <w:r w:rsidRPr="005712C5">
        <w:rPr>
          <w:rFonts w:asciiTheme="minorHAnsi" w:hAnsiTheme="minorHAnsi"/>
        </w:rPr>
        <w:t>vö</w:t>
      </w:r>
      <w:proofErr w:type="spellEnd"/>
      <w:r w:rsidRPr="005712C5">
        <w:rPr>
          <w:rFonts w:asciiTheme="minorHAnsi" w:hAnsiTheme="minorHAnsi"/>
        </w:rPr>
        <w:t xml:space="preserve">: J. </w:t>
      </w:r>
      <w:proofErr w:type="spellStart"/>
      <w:r w:rsidRPr="005712C5">
        <w:rPr>
          <w:rFonts w:asciiTheme="minorHAnsi" w:hAnsiTheme="minorHAnsi"/>
          <w:smallCaps/>
        </w:rPr>
        <w:t>Jeremias</w:t>
      </w:r>
      <w:proofErr w:type="spellEnd"/>
      <w:r w:rsidRPr="005712C5">
        <w:rPr>
          <w:rFonts w:asciiTheme="minorHAnsi" w:hAnsiTheme="minorHAnsi"/>
        </w:rPr>
        <w:t xml:space="preserve">, </w:t>
      </w:r>
      <w:proofErr w:type="spellStart"/>
      <w:r w:rsidRPr="005712C5">
        <w:rPr>
          <w:rFonts w:asciiTheme="minorHAnsi" w:hAnsiTheme="minorHAnsi"/>
          <w:i/>
        </w:rPr>
        <w:t>Neutestamentliche</w:t>
      </w:r>
      <w:proofErr w:type="spellEnd"/>
      <w:r w:rsidRPr="005712C5">
        <w:rPr>
          <w:rFonts w:asciiTheme="minorHAnsi" w:hAnsiTheme="minorHAnsi"/>
          <w:i/>
        </w:rPr>
        <w:t xml:space="preserve"> </w:t>
      </w:r>
      <w:proofErr w:type="spellStart"/>
      <w:r w:rsidRPr="005712C5">
        <w:rPr>
          <w:rFonts w:asciiTheme="minorHAnsi" w:hAnsiTheme="minorHAnsi"/>
          <w:i/>
        </w:rPr>
        <w:t>Theologie</w:t>
      </w:r>
      <w:proofErr w:type="spellEnd"/>
      <w:r w:rsidRPr="005712C5">
        <w:rPr>
          <w:rFonts w:asciiTheme="minorHAnsi" w:hAnsiTheme="minorHAnsi"/>
        </w:rPr>
        <w:t xml:space="preserve"> </w:t>
      </w:r>
      <w:r w:rsidRPr="005712C5">
        <w:rPr>
          <w:rFonts w:asciiTheme="minorHAnsi" w:hAnsiTheme="minorHAnsi"/>
          <w:i/>
        </w:rPr>
        <w:t xml:space="preserve">I Die </w:t>
      </w:r>
      <w:proofErr w:type="spellStart"/>
      <w:r w:rsidRPr="005712C5">
        <w:rPr>
          <w:rFonts w:asciiTheme="minorHAnsi" w:hAnsiTheme="minorHAnsi"/>
          <w:i/>
        </w:rPr>
        <w:t>Verkündigung</w:t>
      </w:r>
      <w:proofErr w:type="spellEnd"/>
      <w:r w:rsidRPr="005712C5">
        <w:rPr>
          <w:rFonts w:asciiTheme="minorHAnsi" w:hAnsiTheme="minorHAnsi"/>
          <w:i/>
        </w:rPr>
        <w:t xml:space="preserve"> </w:t>
      </w:r>
      <w:proofErr w:type="spellStart"/>
      <w:r w:rsidRPr="005712C5">
        <w:rPr>
          <w:rFonts w:asciiTheme="minorHAnsi" w:hAnsiTheme="minorHAnsi"/>
          <w:i/>
        </w:rPr>
        <w:t>Jesu</w:t>
      </w:r>
      <w:proofErr w:type="spellEnd"/>
      <w:r w:rsidRPr="005712C5">
        <w:rPr>
          <w:rFonts w:asciiTheme="minorHAnsi" w:hAnsiTheme="minorHAnsi"/>
        </w:rPr>
        <w:t>, Berlin 1973, 143</w:t>
      </w:r>
    </w:p>
  </w:footnote>
  <w:footnote w:id="3">
    <w:p w:rsidR="00610DD5" w:rsidRPr="0036105E" w:rsidRDefault="00610DD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 w:rsidRPr="00610DD5">
        <w:rPr>
          <w:i/>
        </w:rPr>
        <w:t>Didaszkália</w:t>
      </w:r>
      <w:proofErr w:type="spellEnd"/>
      <w:r w:rsidR="0036105E">
        <w:t xml:space="preserve"> I,6,7-10</w:t>
      </w:r>
    </w:p>
  </w:footnote>
  <w:footnote w:id="4">
    <w:p w:rsidR="00F5504F" w:rsidRPr="00260F72" w:rsidRDefault="00F5504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260F72">
        <w:t xml:space="preserve"> </w:t>
      </w:r>
      <w:proofErr w:type="spellStart"/>
      <w:r w:rsidR="00260F72">
        <w:rPr>
          <w:i/>
        </w:rPr>
        <w:t>Evangeli</w:t>
      </w:r>
      <w:r w:rsidR="00DB63DB">
        <w:rPr>
          <w:i/>
        </w:rPr>
        <w:t>i</w:t>
      </w:r>
      <w:proofErr w:type="spellEnd"/>
      <w:r w:rsidR="00260F72">
        <w:rPr>
          <w:i/>
        </w:rPr>
        <w:t xml:space="preserve"> </w:t>
      </w:r>
      <w:proofErr w:type="spellStart"/>
      <w:r w:rsidR="00260F72">
        <w:rPr>
          <w:i/>
        </w:rPr>
        <w:t>nuntiandi</w:t>
      </w:r>
      <w:proofErr w:type="spellEnd"/>
      <w:r w:rsidR="00260F72">
        <w:t>, 1975. december 8</w:t>
      </w:r>
      <w:r w:rsidR="00865D95">
        <w:t>, 14</w:t>
      </w:r>
    </w:p>
  </w:footnote>
  <w:footnote w:id="5">
    <w:p w:rsidR="00140EE7" w:rsidRPr="00275658" w:rsidRDefault="00140EE7">
      <w:pPr>
        <w:pStyle w:val="Lbjegyzetszveg"/>
        <w:rPr>
          <w:u w:val="single"/>
        </w:rPr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vö</w:t>
      </w:r>
      <w:proofErr w:type="spellEnd"/>
      <w:r>
        <w:t xml:space="preserve"> II. vatikáni zsinat</w:t>
      </w:r>
      <w:r w:rsidR="00275658">
        <w:t xml:space="preserve"> </w:t>
      </w:r>
      <w:r w:rsidR="00275658" w:rsidRPr="00275658">
        <w:rPr>
          <w:i/>
        </w:rPr>
        <w:t xml:space="preserve">Gaudium et </w:t>
      </w:r>
      <w:proofErr w:type="spellStart"/>
      <w:r w:rsidR="00275658" w:rsidRPr="00275658">
        <w:rPr>
          <w:i/>
        </w:rPr>
        <w:t>spes</w:t>
      </w:r>
      <w:proofErr w:type="spellEnd"/>
      <w:r w:rsidR="00275658" w:rsidRPr="00275658">
        <w:rPr>
          <w:i/>
        </w:rPr>
        <w:t xml:space="preserve"> </w:t>
      </w:r>
      <w:r w:rsidR="00275658" w:rsidRPr="00275658">
        <w:t>69.90</w:t>
      </w:r>
      <w:r w:rsidR="00275658" w:rsidRPr="00275658">
        <w:rPr>
          <w:i/>
        </w:rPr>
        <w:t xml:space="preserve">; </w:t>
      </w:r>
      <w:r w:rsidR="00275658" w:rsidRPr="00275658">
        <w:rPr>
          <w:smallCaps/>
        </w:rPr>
        <w:t>II. János Pál</w:t>
      </w:r>
      <w:r w:rsidR="00275658">
        <w:t xml:space="preserve">, </w:t>
      </w:r>
      <w:proofErr w:type="spellStart"/>
      <w:r w:rsidR="00275658">
        <w:t>enc</w:t>
      </w:r>
      <w:proofErr w:type="spellEnd"/>
      <w:r w:rsidR="00275658">
        <w:t xml:space="preserve">. </w:t>
      </w:r>
      <w:proofErr w:type="spellStart"/>
      <w:r w:rsidR="00275658">
        <w:rPr>
          <w:i/>
        </w:rPr>
        <w:t>Solicitudo</w:t>
      </w:r>
      <w:proofErr w:type="spellEnd"/>
      <w:r w:rsidR="00275658">
        <w:rPr>
          <w:i/>
        </w:rPr>
        <w:t xml:space="preserve"> </w:t>
      </w:r>
      <w:proofErr w:type="spellStart"/>
      <w:r w:rsidR="00275658">
        <w:rPr>
          <w:i/>
        </w:rPr>
        <w:t>rei</w:t>
      </w:r>
      <w:proofErr w:type="spellEnd"/>
      <w:r w:rsidR="00275658">
        <w:rPr>
          <w:i/>
        </w:rPr>
        <w:t xml:space="preserve"> </w:t>
      </w:r>
      <w:proofErr w:type="spellStart"/>
      <w:r w:rsidR="00275658">
        <w:rPr>
          <w:i/>
        </w:rPr>
        <w:t>socialis</w:t>
      </w:r>
      <w:proofErr w:type="spellEnd"/>
      <w:r w:rsidR="00275658">
        <w:t>, 1987 december 30</w:t>
      </w:r>
      <w:proofErr w:type="gramStart"/>
      <w:r w:rsidR="00275658">
        <w:t>.,</w:t>
      </w:r>
      <w:proofErr w:type="gramEnd"/>
      <w:r w:rsidR="00275658">
        <w:t xml:space="preserve"> 38-39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09908"/>
      <w:docPartObj>
        <w:docPartGallery w:val="Page Numbers (Top of Page)"/>
        <w:docPartUnique/>
      </w:docPartObj>
    </w:sdtPr>
    <w:sdtContent>
      <w:p w:rsidR="00DD49C2" w:rsidRDefault="00DD49C2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64E">
          <w:rPr>
            <w:noProof/>
          </w:rPr>
          <w:t>3</w:t>
        </w:r>
        <w:r>
          <w:fldChar w:fldCharType="end"/>
        </w:r>
      </w:p>
    </w:sdtContent>
  </w:sdt>
  <w:p w:rsidR="00DD49C2" w:rsidRDefault="00DD49C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486"/>
    <w:rsid w:val="000802AC"/>
    <w:rsid w:val="000A157C"/>
    <w:rsid w:val="000B0A23"/>
    <w:rsid w:val="000C2D72"/>
    <w:rsid w:val="000C6CEA"/>
    <w:rsid w:val="000F5196"/>
    <w:rsid w:val="00103A6C"/>
    <w:rsid w:val="00106493"/>
    <w:rsid w:val="001159A5"/>
    <w:rsid w:val="00132036"/>
    <w:rsid w:val="001350AD"/>
    <w:rsid w:val="00140EE7"/>
    <w:rsid w:val="00190607"/>
    <w:rsid w:val="001A117A"/>
    <w:rsid w:val="001D5D01"/>
    <w:rsid w:val="001F6156"/>
    <w:rsid w:val="002065D1"/>
    <w:rsid w:val="00223B3A"/>
    <w:rsid w:val="00236BB2"/>
    <w:rsid w:val="00242389"/>
    <w:rsid w:val="002477A1"/>
    <w:rsid w:val="00252933"/>
    <w:rsid w:val="00260F72"/>
    <w:rsid w:val="00275658"/>
    <w:rsid w:val="0029668E"/>
    <w:rsid w:val="002C2E5D"/>
    <w:rsid w:val="002F68BF"/>
    <w:rsid w:val="00307FCE"/>
    <w:rsid w:val="00310AC9"/>
    <w:rsid w:val="00351FDE"/>
    <w:rsid w:val="0036105E"/>
    <w:rsid w:val="0038050C"/>
    <w:rsid w:val="00391A29"/>
    <w:rsid w:val="003955A0"/>
    <w:rsid w:val="00397D1F"/>
    <w:rsid w:val="003A5734"/>
    <w:rsid w:val="003E7A2F"/>
    <w:rsid w:val="00412A6B"/>
    <w:rsid w:val="00416103"/>
    <w:rsid w:val="00422707"/>
    <w:rsid w:val="004279B3"/>
    <w:rsid w:val="00447317"/>
    <w:rsid w:val="0046456E"/>
    <w:rsid w:val="004658C7"/>
    <w:rsid w:val="00486399"/>
    <w:rsid w:val="004A128F"/>
    <w:rsid w:val="004A5368"/>
    <w:rsid w:val="004F0A64"/>
    <w:rsid w:val="004F5FE6"/>
    <w:rsid w:val="00503B9E"/>
    <w:rsid w:val="005106A3"/>
    <w:rsid w:val="00537043"/>
    <w:rsid w:val="00552F1F"/>
    <w:rsid w:val="005571D7"/>
    <w:rsid w:val="0057073F"/>
    <w:rsid w:val="005712C5"/>
    <w:rsid w:val="005738C2"/>
    <w:rsid w:val="00597EBF"/>
    <w:rsid w:val="005B47A2"/>
    <w:rsid w:val="005D5172"/>
    <w:rsid w:val="00610DD5"/>
    <w:rsid w:val="00663A00"/>
    <w:rsid w:val="006A03A3"/>
    <w:rsid w:val="006A1CD5"/>
    <w:rsid w:val="006E4175"/>
    <w:rsid w:val="007077F3"/>
    <w:rsid w:val="00713CE7"/>
    <w:rsid w:val="007140B3"/>
    <w:rsid w:val="007249B0"/>
    <w:rsid w:val="0079601A"/>
    <w:rsid w:val="007A6714"/>
    <w:rsid w:val="007C7D5F"/>
    <w:rsid w:val="007D706B"/>
    <w:rsid w:val="007E0E5A"/>
    <w:rsid w:val="0084400B"/>
    <w:rsid w:val="008542A7"/>
    <w:rsid w:val="00865D95"/>
    <w:rsid w:val="008746BF"/>
    <w:rsid w:val="008C5447"/>
    <w:rsid w:val="008D264E"/>
    <w:rsid w:val="008E3B54"/>
    <w:rsid w:val="00906613"/>
    <w:rsid w:val="00914D18"/>
    <w:rsid w:val="009516C7"/>
    <w:rsid w:val="00A026DB"/>
    <w:rsid w:val="00A069FF"/>
    <w:rsid w:val="00A15FBB"/>
    <w:rsid w:val="00A8125A"/>
    <w:rsid w:val="00A82289"/>
    <w:rsid w:val="00AC6720"/>
    <w:rsid w:val="00B1509F"/>
    <w:rsid w:val="00B238EE"/>
    <w:rsid w:val="00B30C4A"/>
    <w:rsid w:val="00B36DBD"/>
    <w:rsid w:val="00B475BA"/>
    <w:rsid w:val="00B56A9D"/>
    <w:rsid w:val="00B66EF1"/>
    <w:rsid w:val="00B71B3D"/>
    <w:rsid w:val="00BA33BF"/>
    <w:rsid w:val="00BF260B"/>
    <w:rsid w:val="00BF53D1"/>
    <w:rsid w:val="00C10A23"/>
    <w:rsid w:val="00C125D9"/>
    <w:rsid w:val="00C42486"/>
    <w:rsid w:val="00CB2CE9"/>
    <w:rsid w:val="00CF44C0"/>
    <w:rsid w:val="00D14016"/>
    <w:rsid w:val="00D47807"/>
    <w:rsid w:val="00D52D42"/>
    <w:rsid w:val="00D53161"/>
    <w:rsid w:val="00D65111"/>
    <w:rsid w:val="00D76B77"/>
    <w:rsid w:val="00D92940"/>
    <w:rsid w:val="00DB63DB"/>
    <w:rsid w:val="00DD0C3A"/>
    <w:rsid w:val="00DD22CA"/>
    <w:rsid w:val="00DD49C2"/>
    <w:rsid w:val="00DD65A2"/>
    <w:rsid w:val="00DE00AE"/>
    <w:rsid w:val="00DE79EA"/>
    <w:rsid w:val="00E3271F"/>
    <w:rsid w:val="00E50EF5"/>
    <w:rsid w:val="00E57F32"/>
    <w:rsid w:val="00E674C3"/>
    <w:rsid w:val="00E702BE"/>
    <w:rsid w:val="00E734DB"/>
    <w:rsid w:val="00E8161F"/>
    <w:rsid w:val="00EA74DE"/>
    <w:rsid w:val="00ED78B9"/>
    <w:rsid w:val="00EE01BB"/>
    <w:rsid w:val="00EE3DF4"/>
    <w:rsid w:val="00F04556"/>
    <w:rsid w:val="00F1295C"/>
    <w:rsid w:val="00F45A12"/>
    <w:rsid w:val="00F5504F"/>
    <w:rsid w:val="00F704CE"/>
    <w:rsid w:val="00F7377D"/>
    <w:rsid w:val="00F741A6"/>
    <w:rsid w:val="00F8638E"/>
    <w:rsid w:val="00F92BC1"/>
    <w:rsid w:val="00F92E2E"/>
    <w:rsid w:val="00F97655"/>
    <w:rsid w:val="00FE37FF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Calibri" w:hAnsi="Calibri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nhideWhenUsed/>
    <w:rsid w:val="004A128F"/>
    <w:pPr>
      <w:jc w:val="both"/>
    </w:pPr>
    <w:rPr>
      <w:rFonts w:eastAsia="PMingLiU"/>
    </w:rPr>
  </w:style>
  <w:style w:type="character" w:customStyle="1" w:styleId="LbjegyzetszvegChar">
    <w:name w:val="Lábjegyzetszöveg Char"/>
    <w:basedOn w:val="Bekezdsalapbettpusa"/>
    <w:link w:val="Lbjegyzetszveg"/>
    <w:rsid w:val="004A128F"/>
    <w:rPr>
      <w:rFonts w:eastAsia="PMingLiU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DD4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D49C2"/>
    <w:rPr>
      <w:rFonts w:ascii="Calibri" w:hAnsi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4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D49C2"/>
    <w:rPr>
      <w:rFonts w:ascii="Calibri" w:hAnsi="Calibri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A67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Calibri" w:hAnsi="Calibri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nhideWhenUsed/>
    <w:rsid w:val="004A128F"/>
    <w:pPr>
      <w:jc w:val="both"/>
    </w:pPr>
    <w:rPr>
      <w:rFonts w:eastAsia="PMingLiU"/>
    </w:rPr>
  </w:style>
  <w:style w:type="character" w:customStyle="1" w:styleId="LbjegyzetszvegChar">
    <w:name w:val="Lábjegyzetszöveg Char"/>
    <w:basedOn w:val="Bekezdsalapbettpusa"/>
    <w:link w:val="Lbjegyzetszveg"/>
    <w:rsid w:val="004A128F"/>
    <w:rPr>
      <w:rFonts w:eastAsia="PMingLiU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DD4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D49C2"/>
    <w:rPr>
      <w:rFonts w:ascii="Calibri" w:hAnsi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4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D49C2"/>
    <w:rPr>
      <w:rFonts w:ascii="Calibri" w:hAnsi="Calibri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A67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71FD1-DCB4-455F-AF84-150496C1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846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Erdo Peter</dc:creator>
  <cp:lastModifiedBy>Erdo Peter</cp:lastModifiedBy>
  <cp:revision>148</cp:revision>
  <cp:lastPrinted>2019-01-18T14:28:00Z</cp:lastPrinted>
  <dcterms:created xsi:type="dcterms:W3CDTF">2019-01-18T13:19:00Z</dcterms:created>
  <dcterms:modified xsi:type="dcterms:W3CDTF">2019-01-18T14:43:00Z</dcterms:modified>
</cp:coreProperties>
</file>