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521D6" w14:textId="77777777" w:rsidR="00404ED5" w:rsidRPr="00100D8D" w:rsidRDefault="00404ED5" w:rsidP="00907E93">
      <w:pPr>
        <w:spacing w:line="240" w:lineRule="auto"/>
        <w:contextualSpacing/>
        <w:jc w:val="center"/>
        <w:rPr>
          <w:rFonts w:ascii="Calibri" w:eastAsia="Calibri" w:hAnsi="Calibri" w:cs="Times New Roman"/>
          <w:b/>
          <w:color w:val="9900FF"/>
          <w:sz w:val="44"/>
          <w:szCs w:val="44"/>
          <w14:shadow w14:blurRad="12700" w14:dist="38100" w14:dir="2700000" w14:sx="100000" w14:sy="100000" w14:kx="0" w14:ky="0" w14:algn="tl">
            <w14:srgbClr w14:val="9DC3E6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bookmarkStart w:id="0" w:name="_Hlk57923915"/>
      <w:bookmarkEnd w:id="0"/>
      <w:r w:rsidRPr="00100D8D">
        <w:rPr>
          <w:rFonts w:ascii="Calibri" w:eastAsia="Calibri" w:hAnsi="Calibri" w:cs="Times New Roman"/>
          <w:b/>
          <w:color w:val="9900FF"/>
          <w:sz w:val="44"/>
          <w:szCs w:val="44"/>
          <w14:shadow w14:blurRad="12700" w14:dist="38100" w14:dir="2700000" w14:sx="100000" w14:sy="100000" w14:kx="0" w14:ky="0" w14:algn="tl">
            <w14:srgbClr w14:val="9DC3E6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Ádventi zarándoklat (kalandozás) karantén idején</w:t>
      </w:r>
    </w:p>
    <w:p w14:paraId="50FE2BD3" w14:textId="1ACE2E3E" w:rsidR="00404ED5" w:rsidRPr="00404ED5" w:rsidRDefault="00404ED5" w:rsidP="00907E93">
      <w:pPr>
        <w:spacing w:line="240" w:lineRule="auto"/>
        <w:contextualSpacing/>
        <w:jc w:val="center"/>
        <w:rPr>
          <w:rFonts w:ascii="Calibri" w:eastAsia="Calibri" w:hAnsi="Calibri" w:cs="Times New Roman"/>
          <w:b/>
          <w:color w:val="9900FF"/>
          <w:sz w:val="44"/>
          <w:szCs w:val="44"/>
          <w14:shadow w14:blurRad="12700" w14:dist="38100" w14:dir="2700000" w14:sx="100000" w14:sy="100000" w14:kx="0" w14:ky="0" w14:algn="tl">
            <w14:srgbClr w14:val="9DC3E6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100D8D">
        <w:rPr>
          <w:rFonts w:ascii="Calibri" w:eastAsia="Calibri" w:hAnsi="Calibri" w:cs="Times New Roman"/>
          <w:b/>
          <w:color w:val="9900FF"/>
          <w:sz w:val="44"/>
          <w:szCs w:val="44"/>
          <w14:shadow w14:blurRad="12700" w14:dist="38100" w14:dir="2700000" w14:sx="100000" w14:sy="100000" w14:kx="0" w14:ky="0" w14:algn="tl">
            <w14:srgbClr w14:val="9DC3E6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Dunaújváros, 2020.12.</w:t>
      </w:r>
      <w:r>
        <w:rPr>
          <w:rFonts w:ascii="Calibri" w:eastAsia="Calibri" w:hAnsi="Calibri" w:cs="Times New Roman"/>
          <w:b/>
          <w:color w:val="9900FF"/>
          <w:sz w:val="44"/>
          <w:szCs w:val="44"/>
          <w14:shadow w14:blurRad="12700" w14:dist="38100" w14:dir="2700000" w14:sx="100000" w14:sy="100000" w14:kx="0" w14:ky="0" w14:algn="tl">
            <w14:srgbClr w14:val="9DC3E6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1</w:t>
      </w:r>
      <w:r>
        <w:rPr>
          <w:rFonts w:ascii="Calibri" w:eastAsia="Calibri" w:hAnsi="Calibri" w:cs="Times New Roman"/>
          <w:b/>
          <w:color w:val="9900FF"/>
          <w:sz w:val="44"/>
          <w:szCs w:val="44"/>
          <w14:shadow w14:blurRad="12700" w14:dist="38100" w14:dir="2700000" w14:sx="100000" w14:sy="100000" w14:kx="0" w14:ky="0" w14:algn="tl">
            <w14:srgbClr w14:val="9DC3E6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4</w:t>
      </w:r>
      <w:r>
        <w:rPr>
          <w:rFonts w:ascii="Calibri" w:eastAsia="Calibri" w:hAnsi="Calibri" w:cs="Times New Roman"/>
          <w:b/>
          <w:color w:val="9900FF"/>
          <w:sz w:val="44"/>
          <w:szCs w:val="44"/>
          <w14:shadow w14:blurRad="12700" w14:dist="38100" w14:dir="2700000" w14:sx="100000" w14:sy="100000" w14:kx="0" w14:ky="0" w14:algn="tl">
            <w14:srgbClr w14:val="9DC3E6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.</w:t>
      </w:r>
    </w:p>
    <w:p w14:paraId="68C49328" w14:textId="584E4BBB" w:rsidR="00404ED5" w:rsidRDefault="00404ED5" w:rsidP="00907E93">
      <w:pPr>
        <w:jc w:val="both"/>
      </w:pPr>
    </w:p>
    <w:p w14:paraId="4AA35099" w14:textId="6ED9F666" w:rsidR="00404ED5" w:rsidRDefault="00404ED5" w:rsidP="00907E93">
      <w:pPr>
        <w:jc w:val="both"/>
      </w:pPr>
      <w:r>
        <w:rPr>
          <w:noProof/>
        </w:rPr>
        <w:drawing>
          <wp:inline distT="0" distB="0" distL="0" distR="0" wp14:anchorId="3ACE9247" wp14:editId="21CE84F0">
            <wp:extent cx="6099099" cy="269038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992" cy="278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C3BD8" w14:textId="0ACEA82F" w:rsidR="00404ED5" w:rsidRDefault="00404ED5" w:rsidP="00907E93">
      <w:pPr>
        <w:jc w:val="both"/>
      </w:pPr>
    </w:p>
    <w:p w14:paraId="7EFE8DAD" w14:textId="2E68A15F" w:rsidR="00E5526A" w:rsidRDefault="00404ED5" w:rsidP="00907E93">
      <w:pPr>
        <w:jc w:val="both"/>
        <w:rPr>
          <w:rFonts w:ascii="Arial Black" w:hAnsi="Arial Black"/>
          <w:color w:val="9900FF"/>
          <w:sz w:val="24"/>
          <w:szCs w:val="24"/>
        </w:rPr>
      </w:pPr>
      <w:r>
        <w:rPr>
          <w:rFonts w:ascii="Arial Black" w:hAnsi="Arial Black"/>
          <w:color w:val="9900FF"/>
          <w:sz w:val="24"/>
          <w:szCs w:val="24"/>
        </w:rPr>
        <w:t xml:space="preserve">A </w:t>
      </w:r>
      <w:r>
        <w:rPr>
          <w:rFonts w:ascii="Arial Black" w:hAnsi="Arial Black"/>
          <w:color w:val="9900FF"/>
          <w:sz w:val="24"/>
          <w:szCs w:val="24"/>
        </w:rPr>
        <w:t xml:space="preserve">postától megkönnyebbülve </w:t>
      </w:r>
      <w:r w:rsidR="005C1265">
        <w:rPr>
          <w:rFonts w:ascii="Arial Black" w:hAnsi="Arial Black"/>
          <w:color w:val="9900FF"/>
          <w:sz w:val="24"/>
          <w:szCs w:val="24"/>
        </w:rPr>
        <w:t>távozunk. Levelek, csekkek</w:t>
      </w:r>
      <w:r w:rsidR="00505E84">
        <w:rPr>
          <w:rFonts w:ascii="Arial Black" w:hAnsi="Arial Black"/>
          <w:color w:val="9900FF"/>
          <w:sz w:val="24"/>
          <w:szCs w:val="24"/>
        </w:rPr>
        <w:t xml:space="preserve">et csomagokat adtunk fel. Útjukra bocsátottuk ezeket. Kiírtuk gondolatainkat, fájdalmainkat. Persze az ilyen jellegű borítékok már ritkák, inkább hivatalos beadványok, kérések, fellebbezések és panaszok áradataival vannak tele a borítékok. A csekkek terheiről nem is beszélve… Adventben azonban csomagok is postára kerülnek. Kedves és figyelmes ajándékok a fa alá. Megnyugtató érzés, hogy ezek már úton vannak. </w:t>
      </w:r>
      <w:r w:rsidR="000459AE">
        <w:rPr>
          <w:rFonts w:ascii="Arial Black" w:hAnsi="Arial Black"/>
          <w:color w:val="9900FF"/>
          <w:sz w:val="24"/>
          <w:szCs w:val="24"/>
        </w:rPr>
        <w:t>Ehhez hasonlóan</w:t>
      </w:r>
      <w:r w:rsidR="00505E84">
        <w:rPr>
          <w:rFonts w:ascii="Arial Black" w:hAnsi="Arial Black"/>
          <w:color w:val="9900FF"/>
          <w:sz w:val="24"/>
          <w:szCs w:val="24"/>
        </w:rPr>
        <w:t xml:space="preserve"> mi mindnyájan zarándokok vagyunk az élet kanyargós ösvényén. A Kőműves utca felé vesszük az irányt. Ott van a Kenguru vegyesbolt. Sokan ismerik. Nevét arról a különleges ausztrál erszényesről kapta, am</w:t>
      </w:r>
      <w:r w:rsidR="009E571A">
        <w:rPr>
          <w:rFonts w:ascii="Arial Black" w:hAnsi="Arial Black"/>
          <w:color w:val="9900FF"/>
          <w:sz w:val="24"/>
          <w:szCs w:val="24"/>
        </w:rPr>
        <w:t xml:space="preserve">i szintén egész életében úton van, csak ugrálva. Persze nekünk se mindig sima az út. </w:t>
      </w:r>
      <w:r w:rsidR="00E61F97">
        <w:rPr>
          <w:rFonts w:ascii="Arial Black" w:hAnsi="Arial Black"/>
          <w:color w:val="9900FF"/>
          <w:sz w:val="24"/>
          <w:szCs w:val="24"/>
        </w:rPr>
        <w:t>Ezért is keres</w:t>
      </w:r>
      <w:r w:rsidR="000459AE">
        <w:rPr>
          <w:rFonts w:ascii="Arial Black" w:hAnsi="Arial Black"/>
          <w:color w:val="9900FF"/>
          <w:sz w:val="24"/>
          <w:szCs w:val="24"/>
        </w:rPr>
        <w:t xml:space="preserve"> az ember békés környezetet. A bolt után található </w:t>
      </w:r>
      <w:r w:rsidR="0002213C">
        <w:rPr>
          <w:rFonts w:ascii="Arial Black" w:hAnsi="Arial Black"/>
          <w:color w:val="9900FF"/>
          <w:sz w:val="24"/>
          <w:szCs w:val="24"/>
        </w:rPr>
        <w:t xml:space="preserve">a Cyti </w:t>
      </w:r>
    </w:p>
    <w:p w14:paraId="122A1707" w14:textId="11D689CD" w:rsidR="00E5526A" w:rsidRDefault="00E5526A" w:rsidP="00907E93">
      <w:pPr>
        <w:jc w:val="both"/>
        <w:rPr>
          <w:rFonts w:ascii="Arial Black" w:hAnsi="Arial Black"/>
          <w:color w:val="9900FF"/>
          <w:sz w:val="24"/>
          <w:szCs w:val="24"/>
        </w:rPr>
      </w:pPr>
      <w:r w:rsidRPr="00E5526A">
        <w:drawing>
          <wp:inline distT="0" distB="0" distL="0" distR="0" wp14:anchorId="167196CE" wp14:editId="5C003D5E">
            <wp:extent cx="3086100" cy="1863090"/>
            <wp:effectExtent l="0" t="0" r="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6578" cy="212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26A">
        <w:rPr>
          <w:noProof/>
        </w:rPr>
        <w:t xml:space="preserve"> </w:t>
      </w:r>
      <w:r w:rsidRPr="00E5526A">
        <w:drawing>
          <wp:inline distT="0" distB="0" distL="0" distR="0" wp14:anchorId="64C4FFDA" wp14:editId="53474989">
            <wp:extent cx="2998177" cy="1847694"/>
            <wp:effectExtent l="0" t="0" r="0" b="63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4359" cy="186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B3419" w14:textId="77777777" w:rsidR="00E5526A" w:rsidRDefault="00E5526A" w:rsidP="00907E93">
      <w:pPr>
        <w:jc w:val="both"/>
        <w:rPr>
          <w:rFonts w:ascii="Arial Black" w:hAnsi="Arial Black"/>
          <w:color w:val="9900FF"/>
          <w:sz w:val="24"/>
          <w:szCs w:val="24"/>
        </w:rPr>
      </w:pPr>
    </w:p>
    <w:p w14:paraId="2CB7F4CD" w14:textId="40F11FB5" w:rsidR="00E5526A" w:rsidRDefault="0002213C" w:rsidP="00907E93">
      <w:pPr>
        <w:jc w:val="both"/>
        <w:rPr>
          <w:rFonts w:ascii="Arial Black" w:hAnsi="Arial Black"/>
          <w:color w:val="9900FF"/>
          <w:sz w:val="24"/>
          <w:szCs w:val="24"/>
        </w:rPr>
      </w:pPr>
      <w:r>
        <w:rPr>
          <w:rFonts w:ascii="Arial Black" w:hAnsi="Arial Black"/>
          <w:color w:val="9900FF"/>
          <w:sz w:val="24"/>
          <w:szCs w:val="24"/>
        </w:rPr>
        <w:t>Cafe. Jó időben ki lehet ülni teraszára, ahonnan szemlélhetjük a gyalogosokat, akik közül talán páran moziba mennek. Tegyük mi is. Csak pár lépés és ott állunk a korhűen (furcsa, de a város egyik műemléke ez a monolit) felújított Dunaújváros Kultik Dózsa Mozicentrum</w:t>
      </w:r>
      <w:r w:rsidR="00644923">
        <w:rPr>
          <w:rFonts w:ascii="Arial Black" w:hAnsi="Arial Black"/>
          <w:color w:val="9900FF"/>
          <w:sz w:val="24"/>
          <w:szCs w:val="24"/>
        </w:rPr>
        <w:t xml:space="preserve"> épülete előtt. A</w:t>
      </w:r>
    </w:p>
    <w:p w14:paraId="539C7C8B" w14:textId="7D5A30D3" w:rsidR="00E5526A" w:rsidRDefault="00E5526A" w:rsidP="00907E93">
      <w:pPr>
        <w:jc w:val="both"/>
        <w:rPr>
          <w:rFonts w:ascii="Arial Black" w:hAnsi="Arial Black"/>
          <w:color w:val="9900FF"/>
          <w:sz w:val="24"/>
          <w:szCs w:val="24"/>
        </w:rPr>
      </w:pPr>
      <w:r w:rsidRPr="00E5526A">
        <w:drawing>
          <wp:inline distT="0" distB="0" distL="0" distR="0" wp14:anchorId="5CEA5405" wp14:editId="1E0856A8">
            <wp:extent cx="2945423" cy="1960045"/>
            <wp:effectExtent l="0" t="0" r="7620" b="254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5057" cy="197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26A">
        <w:rPr>
          <w:noProof/>
        </w:rPr>
        <w:t xml:space="preserve"> </w:t>
      </w:r>
      <w:r w:rsidRPr="00E5526A">
        <w:drawing>
          <wp:inline distT="0" distB="0" distL="0" distR="0" wp14:anchorId="3BDF1268" wp14:editId="06C18E7D">
            <wp:extent cx="2950265" cy="1981200"/>
            <wp:effectExtent l="0" t="0" r="254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3068" cy="200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6C102" w14:textId="28372B00" w:rsidR="00404ED5" w:rsidRDefault="00644923" w:rsidP="00907E93">
      <w:pPr>
        <w:jc w:val="both"/>
      </w:pPr>
      <w:r>
        <w:rPr>
          <w:rFonts w:ascii="Arial Black" w:hAnsi="Arial Black"/>
          <w:color w:val="9900FF"/>
          <w:sz w:val="24"/>
          <w:szCs w:val="24"/>
        </w:rPr>
        <w:t xml:space="preserve"> minőségi mozizás mellett előadók és énekesek is szívesen lépnek fel a mozi színpadán, de iskolai ünnepségeknek is otthon ad a város egyik legnagyobb fedett „kultúrtere.” A főtér után ez a város másik központja. Vásárok, jótékonysági rendezvények kedvelt helyszíne. A teret két lakóház övezi, melyek alsó szintjén kereskedelmi üzletek, bankok vannak. Az egyikben volt az egykori Aranycsillag szálló és szórakozó hely. A felépült város egyetlen ilyen hely volt. Ha visszalépünk a térre, akkor annak bal oldalán egy szebb éveket látott díszkút látható, partján vízköpö békákkal. A kis gyerekek kedvelt figurái ezek. A téren állva emlékek törnek az emberre. Olyan emlékek, amikor talán fiatalon és gondtalanul</w:t>
      </w:r>
      <w:r w:rsidR="0040345A">
        <w:rPr>
          <w:rFonts w:ascii="Arial Black" w:hAnsi="Arial Black"/>
          <w:color w:val="9900FF"/>
          <w:sz w:val="24"/>
          <w:szCs w:val="24"/>
        </w:rPr>
        <w:t xml:space="preserve"> szaladt a moziba egy izgalmas filmet megnézni. Sajnos a netnek köszönhetően ez az élmény mára megfakult. Perc alatt minden elérhető, letölthető. Így sok egyéb más mellett a szórakozás is elveszítette varázsát és a térerő miatt, mivel mindenhol elérhető otthontalanná vált. </w:t>
      </w:r>
      <w:r w:rsidR="00907E93">
        <w:rPr>
          <w:rFonts w:ascii="Arial Black" w:hAnsi="Arial Black"/>
          <w:color w:val="9900FF"/>
          <w:sz w:val="24"/>
          <w:szCs w:val="24"/>
        </w:rPr>
        <w:t>A vándorlás egyik jellemzője ez. Annak idején Ábrahám is útra kelt és otthont keresett. Mi is így vagyunk. Mégis azt kell mondjuk, hogy nem csak koldusok, de vándorok is vagyunk e világon. Pál így ír: „</w:t>
      </w:r>
      <w:r w:rsidR="00907E93" w:rsidRPr="00907E93">
        <w:rPr>
          <w:rFonts w:ascii="Arial Black" w:hAnsi="Arial Black"/>
          <w:i/>
          <w:iCs/>
          <w:color w:val="9900FF"/>
          <w:sz w:val="24"/>
          <w:szCs w:val="24"/>
        </w:rPr>
        <w:t>Mind ez ideig éhezünk és szomjazunk, ruhátlanok va</w:t>
      </w:r>
      <w:r w:rsidR="00907E93">
        <w:rPr>
          <w:rFonts w:ascii="Arial Black" w:hAnsi="Arial Black"/>
          <w:i/>
          <w:iCs/>
          <w:color w:val="9900FF"/>
          <w:sz w:val="24"/>
          <w:szCs w:val="24"/>
        </w:rPr>
        <w:t>-</w:t>
      </w:r>
      <w:r w:rsidR="00907E93" w:rsidRPr="00907E93">
        <w:rPr>
          <w:rFonts w:ascii="Arial Black" w:hAnsi="Arial Black"/>
          <w:i/>
          <w:iCs/>
          <w:color w:val="9900FF"/>
          <w:sz w:val="24"/>
          <w:szCs w:val="24"/>
        </w:rPr>
        <w:t>gyunk, és bántalmakat szenvedünk, otthontalanul vándo</w:t>
      </w:r>
      <w:r w:rsidR="00907E93">
        <w:rPr>
          <w:rFonts w:ascii="Arial Black" w:hAnsi="Arial Black"/>
          <w:i/>
          <w:iCs/>
          <w:color w:val="9900FF"/>
          <w:sz w:val="24"/>
          <w:szCs w:val="24"/>
        </w:rPr>
        <w:t>-</w:t>
      </w:r>
      <w:r w:rsidR="00907E93" w:rsidRPr="00907E93">
        <w:rPr>
          <w:rFonts w:ascii="Arial Black" w:hAnsi="Arial Black"/>
          <w:i/>
          <w:iCs/>
          <w:color w:val="9900FF"/>
          <w:sz w:val="24"/>
          <w:szCs w:val="24"/>
        </w:rPr>
        <w:t>rlunk</w:t>
      </w:r>
      <w:r w:rsidR="00907E93">
        <w:rPr>
          <w:rFonts w:ascii="Arial Black" w:hAnsi="Arial Black"/>
          <w:color w:val="9900FF"/>
          <w:sz w:val="24"/>
          <w:szCs w:val="24"/>
        </w:rPr>
        <w:t>” 1Kor 4,11 Jézus szülei is útra keltek és csak egy betlehemi istállóra leltek. Karácsony ünnepén a kisded szállást keres ma is a mi szíveinkben. Befogadjuk-e Őt vagy hagyjuk, hogy mint egy hajléktalan keresse helyét?</w:t>
      </w:r>
    </w:p>
    <w:sectPr w:rsidR="00404ED5" w:rsidSect="00404ED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D5"/>
    <w:rsid w:val="0002213C"/>
    <w:rsid w:val="000459AE"/>
    <w:rsid w:val="000C74EF"/>
    <w:rsid w:val="0040345A"/>
    <w:rsid w:val="00404ED5"/>
    <w:rsid w:val="00505E84"/>
    <w:rsid w:val="005C1265"/>
    <w:rsid w:val="00644923"/>
    <w:rsid w:val="00907E93"/>
    <w:rsid w:val="009E571A"/>
    <w:rsid w:val="00D263F1"/>
    <w:rsid w:val="00E5526A"/>
    <w:rsid w:val="00E6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03EC"/>
  <w15:chartTrackingRefBased/>
  <w15:docId w15:val="{6D962F07-E83B-44E4-810E-3E4EEAA6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4ED5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344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Stermeczki</dc:creator>
  <cp:keywords/>
  <dc:description/>
  <cp:lastModifiedBy>András Stermeczki</cp:lastModifiedBy>
  <cp:revision>11</cp:revision>
  <dcterms:created xsi:type="dcterms:W3CDTF">2020-12-14T20:37:00Z</dcterms:created>
  <dcterms:modified xsi:type="dcterms:W3CDTF">2020-12-15T07:40:00Z</dcterms:modified>
</cp:coreProperties>
</file>