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41046F" w14:textId="77777777" w:rsidR="009A2CE1" w:rsidRPr="00100D8D" w:rsidRDefault="009A2CE1" w:rsidP="009A2CE1">
      <w:pPr>
        <w:spacing w:line="240" w:lineRule="auto"/>
        <w:contextualSpacing/>
        <w:rPr>
          <w:rFonts w:ascii="Calibri" w:eastAsia="Calibri" w:hAnsi="Calibri" w:cs="Times New Roman"/>
          <w:b/>
          <w:color w:val="9900FF"/>
          <w:sz w:val="44"/>
          <w:szCs w:val="44"/>
          <w14:shadow w14:blurRad="12700" w14:dist="38100" w14:dir="2700000" w14:sx="100000" w14:sy="100000" w14:kx="0" w14:ky="0" w14:algn="tl">
            <w14:srgbClr w14:val="9DC3E6"/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 w:rsidRPr="00100D8D">
        <w:rPr>
          <w:rFonts w:ascii="Calibri" w:eastAsia="Calibri" w:hAnsi="Calibri" w:cs="Times New Roman"/>
          <w:b/>
          <w:color w:val="9900FF"/>
          <w:sz w:val="44"/>
          <w:szCs w:val="44"/>
          <w14:shadow w14:blurRad="12700" w14:dist="38100" w14:dir="2700000" w14:sx="100000" w14:sy="100000" w14:kx="0" w14:ky="0" w14:algn="tl">
            <w14:srgbClr w14:val="9DC3E6"/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  <w:t>Ádventi zarándoklat (kalandozás) karantén idején</w:t>
      </w:r>
    </w:p>
    <w:p w14:paraId="1BD43B28" w14:textId="5D87D180" w:rsidR="009A2CE1" w:rsidRPr="009A2CE1" w:rsidRDefault="009A2CE1" w:rsidP="009A2CE1">
      <w:pPr>
        <w:spacing w:line="240" w:lineRule="auto"/>
        <w:contextualSpacing/>
        <w:jc w:val="center"/>
        <w:rPr>
          <w:rFonts w:ascii="Calibri" w:eastAsia="Calibri" w:hAnsi="Calibri" w:cs="Times New Roman"/>
          <w:b/>
          <w:color w:val="9900FF"/>
          <w:sz w:val="44"/>
          <w:szCs w:val="44"/>
          <w14:shadow w14:blurRad="12700" w14:dist="38100" w14:dir="2700000" w14:sx="100000" w14:sy="100000" w14:kx="0" w14:ky="0" w14:algn="tl">
            <w14:srgbClr w14:val="9DC3E6"/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</w:pPr>
      <w:r w:rsidRPr="00100D8D">
        <w:rPr>
          <w:rFonts w:ascii="Calibri" w:eastAsia="Calibri" w:hAnsi="Calibri" w:cs="Times New Roman"/>
          <w:b/>
          <w:color w:val="9900FF"/>
          <w:sz w:val="44"/>
          <w:szCs w:val="44"/>
          <w14:shadow w14:blurRad="12700" w14:dist="38100" w14:dir="2700000" w14:sx="100000" w14:sy="100000" w14:kx="0" w14:ky="0" w14:algn="tl">
            <w14:srgbClr w14:val="9DC3E6"/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  <w:t>Dunaújváros, 2020.12.</w:t>
      </w:r>
      <w:r>
        <w:rPr>
          <w:rFonts w:ascii="Calibri" w:eastAsia="Calibri" w:hAnsi="Calibri" w:cs="Times New Roman"/>
          <w:b/>
          <w:color w:val="9900FF"/>
          <w:sz w:val="44"/>
          <w:szCs w:val="44"/>
          <w14:shadow w14:blurRad="12700" w14:dist="38100" w14:dir="2700000" w14:sx="100000" w14:sy="100000" w14:kx="0" w14:ky="0" w14:algn="tl">
            <w14:srgbClr w14:val="9DC3E6"/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  <w:t>2</w:t>
      </w:r>
      <w:r w:rsidR="00CB32A6">
        <w:rPr>
          <w:rFonts w:ascii="Calibri" w:eastAsia="Calibri" w:hAnsi="Calibri" w:cs="Times New Roman"/>
          <w:b/>
          <w:color w:val="9900FF"/>
          <w:sz w:val="44"/>
          <w:szCs w:val="44"/>
          <w14:shadow w14:blurRad="12700" w14:dist="38100" w14:dir="2700000" w14:sx="100000" w14:sy="100000" w14:kx="0" w14:ky="0" w14:algn="tl">
            <w14:srgbClr w14:val="9DC3E6"/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  <w:t>3</w:t>
      </w:r>
      <w:r>
        <w:rPr>
          <w:rFonts w:ascii="Calibri" w:eastAsia="Calibri" w:hAnsi="Calibri" w:cs="Times New Roman"/>
          <w:b/>
          <w:color w:val="9900FF"/>
          <w:sz w:val="44"/>
          <w:szCs w:val="44"/>
          <w14:shadow w14:blurRad="12700" w14:dist="38100" w14:dir="2700000" w14:sx="100000" w14:sy="100000" w14:kx="0" w14:ky="0" w14:algn="tl">
            <w14:srgbClr w14:val="9DC3E6"/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  <w:t>.</w:t>
      </w:r>
    </w:p>
    <w:p w14:paraId="37C0FD13" w14:textId="01B9A5B6" w:rsidR="009A2CE1" w:rsidRDefault="009A2CE1"/>
    <w:p w14:paraId="4A16E87F" w14:textId="782BAF40" w:rsidR="009A2CE1" w:rsidRDefault="009A2CE1">
      <w:r>
        <w:rPr>
          <w:noProof/>
        </w:rPr>
        <w:drawing>
          <wp:inline distT="0" distB="0" distL="0" distR="0" wp14:anchorId="54DF3F5E" wp14:editId="66315F76">
            <wp:extent cx="2181225" cy="6229350"/>
            <wp:effectExtent l="0" t="4762" r="4762" b="4763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1225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87588" w14:textId="77E77540" w:rsidR="00BD757F" w:rsidRDefault="00CB32A6" w:rsidP="00952E8D">
      <w:pPr>
        <w:jc w:val="both"/>
        <w:rPr>
          <w:rFonts w:ascii="Arial Black" w:hAnsi="Arial Black"/>
          <w:color w:val="9900FF"/>
          <w:sz w:val="24"/>
          <w:szCs w:val="24"/>
        </w:rPr>
      </w:pPr>
      <w:r>
        <w:rPr>
          <w:rFonts w:ascii="Arial Black" w:hAnsi="Arial Black"/>
          <w:color w:val="9900FF"/>
          <w:sz w:val="24"/>
          <w:szCs w:val="24"/>
        </w:rPr>
        <w:t>A</w:t>
      </w:r>
      <w:r>
        <w:rPr>
          <w:rFonts w:ascii="Arial Black" w:hAnsi="Arial Black"/>
          <w:color w:val="9900FF"/>
          <w:sz w:val="24"/>
          <w:szCs w:val="24"/>
        </w:rPr>
        <w:t xml:space="preserve"> piac mellett található a Dunaújvárosi Egyetem. A testi táplálék mellett fontos a kiművelt fő. Az </w:t>
      </w:r>
      <w:r w:rsidR="001D1D69">
        <w:rPr>
          <w:rFonts w:ascii="Arial Black" w:hAnsi="Arial Black"/>
          <w:color w:val="9900FF"/>
          <w:sz w:val="24"/>
          <w:szCs w:val="24"/>
        </w:rPr>
        <w:t xml:space="preserve">embert az </w:t>
      </w:r>
      <w:r>
        <w:rPr>
          <w:rFonts w:ascii="Arial Black" w:hAnsi="Arial Black"/>
          <w:color w:val="9900FF"/>
          <w:sz w:val="24"/>
          <w:szCs w:val="24"/>
        </w:rPr>
        <w:t>élőlények sorából a gondolkodás és az alkotói tevékenység is kiemelte.</w:t>
      </w:r>
      <w:r w:rsidR="001D1D69">
        <w:rPr>
          <w:rFonts w:ascii="Arial Black" w:hAnsi="Arial Black"/>
          <w:color w:val="9900FF"/>
          <w:sz w:val="24"/>
          <w:szCs w:val="24"/>
        </w:rPr>
        <w:t xml:space="preserve"> Az egyetem épülte előtt korszerű tér áll – szemben a Kossuth utca tengelyének végén az Arató szoborcsoporttal. Szökőkút, napóra (Friedrich Ferenc</w:t>
      </w:r>
      <w:r w:rsidR="000E1277">
        <w:rPr>
          <w:rFonts w:ascii="Arial Black" w:hAnsi="Arial Black"/>
          <w:color w:val="9900FF"/>
          <w:sz w:val="24"/>
          <w:szCs w:val="24"/>
        </w:rPr>
        <w:t xml:space="preserve"> szobrász</w:t>
      </w:r>
      <w:r w:rsidR="001D1D69">
        <w:rPr>
          <w:rFonts w:ascii="Arial Black" w:hAnsi="Arial Black"/>
          <w:color w:val="9900FF"/>
          <w:sz w:val="24"/>
          <w:szCs w:val="24"/>
        </w:rPr>
        <w:t xml:space="preserve">) </w:t>
      </w:r>
      <w:r w:rsidR="00FE2EDC">
        <w:rPr>
          <w:rFonts w:ascii="Arial Black" w:hAnsi="Arial Black"/>
          <w:color w:val="9900FF"/>
          <w:sz w:val="24"/>
          <w:szCs w:val="24"/>
        </w:rPr>
        <w:t xml:space="preserve">és egy, az élet kezdetét szimbolizáló alkotás látható. Az egyetem – korábban Dunaújvárosi Főiskola – korábbi fő profilja a Vasműre épült, azaz kohómérnök, gépészmérnök és informatikus mérnöki képzés folyt. Mára már a természettudomány mellett társadalom és humántudományi szakok is működnek, mint műszaki tanári szak, médiaszak, </w:t>
      </w:r>
      <w:r w:rsidR="000E1277">
        <w:rPr>
          <w:rFonts w:ascii="Arial Black" w:hAnsi="Arial Black"/>
          <w:color w:val="9900FF"/>
          <w:sz w:val="24"/>
          <w:szCs w:val="24"/>
        </w:rPr>
        <w:t>köz</w:t>
      </w:r>
      <w:r w:rsidR="00FE2EDC">
        <w:rPr>
          <w:rFonts w:ascii="Arial Black" w:hAnsi="Arial Black"/>
          <w:color w:val="9900FF"/>
          <w:sz w:val="24"/>
          <w:szCs w:val="24"/>
        </w:rPr>
        <w:t>gazdaság</w:t>
      </w:r>
      <w:r w:rsidR="000E1277">
        <w:rPr>
          <w:rFonts w:ascii="Arial Black" w:hAnsi="Arial Black"/>
          <w:color w:val="9900FF"/>
          <w:sz w:val="24"/>
          <w:szCs w:val="24"/>
        </w:rPr>
        <w:t>i</w:t>
      </w:r>
      <w:r w:rsidR="00BD757F">
        <w:rPr>
          <w:rFonts w:ascii="Arial Black" w:hAnsi="Arial Black"/>
          <w:color w:val="9900FF"/>
          <w:sz w:val="24"/>
          <w:szCs w:val="24"/>
        </w:rPr>
        <w:t>tud</w:t>
      </w:r>
      <w:r w:rsidR="00FE2EDC">
        <w:rPr>
          <w:rFonts w:ascii="Arial Black" w:hAnsi="Arial Black"/>
          <w:color w:val="9900FF"/>
          <w:sz w:val="24"/>
          <w:szCs w:val="24"/>
        </w:rPr>
        <w:t xml:space="preserve"> szak és menedzsment szak. </w:t>
      </w:r>
      <w:r w:rsidR="000E1277">
        <w:rPr>
          <w:rFonts w:ascii="Arial Black" w:hAnsi="Arial Black"/>
          <w:color w:val="9900FF"/>
          <w:sz w:val="24"/>
          <w:szCs w:val="24"/>
        </w:rPr>
        <w:t xml:space="preserve">Az egyetem </w:t>
      </w:r>
    </w:p>
    <w:p w14:paraId="1340E8BE" w14:textId="0CE768DD" w:rsidR="00BD757F" w:rsidRDefault="00BD757F" w:rsidP="00952E8D">
      <w:pPr>
        <w:jc w:val="both"/>
        <w:rPr>
          <w:rFonts w:ascii="Arial Black" w:hAnsi="Arial Black"/>
          <w:color w:val="9900FF"/>
          <w:sz w:val="24"/>
          <w:szCs w:val="24"/>
        </w:rPr>
      </w:pPr>
      <w:r w:rsidRPr="00BD757F">
        <w:drawing>
          <wp:inline distT="0" distB="0" distL="0" distR="0" wp14:anchorId="73EBCBC7" wp14:editId="111D99E7">
            <wp:extent cx="3329733" cy="2198451"/>
            <wp:effectExtent l="0" t="0" r="4445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10322" cy="225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757F">
        <w:rPr>
          <w:noProof/>
        </w:rPr>
        <w:t xml:space="preserve"> </w:t>
      </w:r>
      <w:r w:rsidRPr="00BD757F">
        <w:drawing>
          <wp:inline distT="0" distB="0" distL="0" distR="0" wp14:anchorId="0ADB608B" wp14:editId="19D2FFA8">
            <wp:extent cx="2752090" cy="2197598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80114" cy="2219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119D4" w14:textId="77777777" w:rsidR="00BD757F" w:rsidRDefault="00BD757F" w:rsidP="00952E8D">
      <w:pPr>
        <w:jc w:val="both"/>
        <w:rPr>
          <w:rFonts w:ascii="Arial Black" w:hAnsi="Arial Black"/>
          <w:color w:val="9900FF"/>
          <w:sz w:val="24"/>
          <w:szCs w:val="24"/>
        </w:rPr>
      </w:pPr>
    </w:p>
    <w:p w14:paraId="64802A5D" w14:textId="7006D642" w:rsidR="00BD757F" w:rsidRDefault="000E1277" w:rsidP="00952E8D">
      <w:pPr>
        <w:jc w:val="both"/>
        <w:rPr>
          <w:rFonts w:ascii="Arial Black" w:hAnsi="Arial Black"/>
          <w:color w:val="9900FF"/>
          <w:sz w:val="24"/>
          <w:szCs w:val="24"/>
        </w:rPr>
      </w:pPr>
      <w:r>
        <w:rPr>
          <w:rFonts w:ascii="Arial Black" w:hAnsi="Arial Black"/>
          <w:color w:val="9900FF"/>
          <w:sz w:val="24"/>
          <w:szCs w:val="24"/>
        </w:rPr>
        <w:t xml:space="preserve">épületei bővültek és színvonalas campus várja a diákokat határon innen és túl-ról. </w:t>
      </w:r>
      <w:r w:rsidR="00EB409A">
        <w:rPr>
          <w:rFonts w:ascii="Arial Black" w:hAnsi="Arial Black"/>
          <w:color w:val="9900FF"/>
          <w:sz w:val="24"/>
          <w:szCs w:val="24"/>
        </w:rPr>
        <w:t xml:space="preserve">Az itt tanuló diákok teljes körű ellátást, kollégiumot, sportolási </w:t>
      </w:r>
      <w:r w:rsidR="00EB409A">
        <w:rPr>
          <w:rFonts w:ascii="Arial Black" w:hAnsi="Arial Black"/>
          <w:color w:val="9900FF"/>
          <w:sz w:val="24"/>
          <w:szCs w:val="24"/>
        </w:rPr>
        <w:lastRenderedPageBreak/>
        <w:t xml:space="preserve">lehetőséget kapnak. Műszaki iskola révén rengeteg labor és műhely is rendelkezésre áll. E mögött komoly cégek és támogatók állnak. </w:t>
      </w:r>
      <w:r>
        <w:rPr>
          <w:rFonts w:ascii="Arial Black" w:hAnsi="Arial Black"/>
          <w:color w:val="9900FF"/>
          <w:sz w:val="24"/>
          <w:szCs w:val="24"/>
        </w:rPr>
        <w:t xml:space="preserve">Az egyetem főépülete valaha technikum volt, amely elől a Táncsics utca irányába induljunk. Elhagyva a Papírmadár boltot forduljunk jobbra a „Skála” felé. </w:t>
      </w:r>
      <w:r w:rsidR="00BD757F">
        <w:rPr>
          <w:rFonts w:ascii="Arial Black" w:hAnsi="Arial Black"/>
          <w:color w:val="9900FF"/>
          <w:sz w:val="24"/>
          <w:szCs w:val="24"/>
        </w:rPr>
        <w:t xml:space="preserve"> </w:t>
      </w:r>
      <w:r>
        <w:rPr>
          <w:rFonts w:ascii="Arial Black" w:hAnsi="Arial Black"/>
          <w:color w:val="9900FF"/>
          <w:sz w:val="24"/>
          <w:szCs w:val="24"/>
        </w:rPr>
        <w:t xml:space="preserve">A város második meghatározó </w:t>
      </w:r>
      <w:r w:rsidR="00FA5DB8">
        <w:rPr>
          <w:rFonts w:ascii="Arial Black" w:hAnsi="Arial Black"/>
          <w:color w:val="9900FF"/>
          <w:sz w:val="24"/>
          <w:szCs w:val="24"/>
        </w:rPr>
        <w:t xml:space="preserve">kereszteződése ez. </w:t>
      </w:r>
      <w:r w:rsidR="00BD757F">
        <w:rPr>
          <w:rFonts w:ascii="Arial Black" w:hAnsi="Arial Black"/>
          <w:color w:val="9900FF"/>
          <w:sz w:val="24"/>
          <w:szCs w:val="24"/>
        </w:rPr>
        <w:t xml:space="preserve"> </w:t>
      </w:r>
      <w:r w:rsidR="00FA5DB8">
        <w:rPr>
          <w:rFonts w:ascii="Arial Black" w:hAnsi="Arial Black"/>
          <w:color w:val="9900FF"/>
          <w:sz w:val="24"/>
          <w:szCs w:val="24"/>
        </w:rPr>
        <w:t xml:space="preserve">Tovább a </w:t>
      </w:r>
    </w:p>
    <w:p w14:paraId="367A1B09" w14:textId="176C1096" w:rsidR="00BD757F" w:rsidRDefault="00BD757F" w:rsidP="00952E8D">
      <w:pPr>
        <w:jc w:val="both"/>
        <w:rPr>
          <w:rFonts w:ascii="Arial Black" w:hAnsi="Arial Black"/>
          <w:color w:val="9900FF"/>
          <w:sz w:val="24"/>
          <w:szCs w:val="24"/>
        </w:rPr>
      </w:pPr>
      <w:r>
        <w:rPr>
          <w:rFonts w:ascii="Arial Black" w:hAnsi="Arial Black"/>
          <w:noProof/>
          <w:color w:val="9900FF"/>
          <w:sz w:val="24"/>
          <w:szCs w:val="24"/>
        </w:rPr>
        <w:drawing>
          <wp:inline distT="0" distB="0" distL="0" distR="0" wp14:anchorId="58F59C18" wp14:editId="671F550A">
            <wp:extent cx="6177280" cy="2091690"/>
            <wp:effectExtent l="0" t="0" r="0" b="381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280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BCDBF" w14:textId="73976432" w:rsidR="009A2CE1" w:rsidRDefault="00FA5DB8" w:rsidP="00952E8D">
      <w:pPr>
        <w:jc w:val="both"/>
        <w:rPr>
          <w:rFonts w:ascii="Arial Black" w:hAnsi="Arial Black"/>
          <w:color w:val="9900FF"/>
          <w:sz w:val="24"/>
          <w:szCs w:val="24"/>
        </w:rPr>
      </w:pPr>
      <w:r>
        <w:rPr>
          <w:rFonts w:ascii="Arial Black" w:hAnsi="Arial Black"/>
          <w:color w:val="9900FF"/>
          <w:sz w:val="24"/>
          <w:szCs w:val="24"/>
        </w:rPr>
        <w:t xml:space="preserve">Szórád úton lefelé. Elhaladunk a híres Hollóházi porcelánbolt mellett és máris megérkezünk a volt „Zöld Sztk” épületéhez, ami ma modern </w:t>
      </w:r>
      <w:r w:rsidR="0032554C">
        <w:rPr>
          <w:rFonts w:ascii="Arial Black" w:hAnsi="Arial Black"/>
          <w:color w:val="9900FF"/>
          <w:sz w:val="24"/>
          <w:szCs w:val="24"/>
        </w:rPr>
        <w:t>Járási H</w:t>
      </w:r>
      <w:r>
        <w:rPr>
          <w:rFonts w:ascii="Arial Black" w:hAnsi="Arial Black"/>
          <w:color w:val="9900FF"/>
          <w:sz w:val="24"/>
          <w:szCs w:val="24"/>
        </w:rPr>
        <w:t>ivatalként működik. Többek között a földhivatal is ide költözött.</w:t>
      </w:r>
      <w:r w:rsidR="006A3B72">
        <w:rPr>
          <w:rFonts w:ascii="Arial Black" w:hAnsi="Arial Black"/>
          <w:color w:val="9900FF"/>
          <w:sz w:val="24"/>
          <w:szCs w:val="24"/>
        </w:rPr>
        <w:t xml:space="preserve"> Erre azért is szükség volt, mert a gondolkodó és alkotó ember már oly mértékben uralja a Földet, hogy irányítani, szabályozni kell életét. A közigazgatás életünk részévé vált, megannyi szabályával, törvényével és gyakran sajnos szankciójával. Az ide évben a világjárvány következtében ezeket a szabályokat egészen közelről érezzük. Várokozás, maszkhaszná</w:t>
      </w:r>
      <w:r w:rsidR="006C1305">
        <w:rPr>
          <w:rFonts w:ascii="Arial Black" w:hAnsi="Arial Black"/>
          <w:color w:val="9900FF"/>
          <w:sz w:val="24"/>
          <w:szCs w:val="24"/>
        </w:rPr>
        <w:t>-</w:t>
      </w:r>
      <w:r w:rsidR="006A3B72">
        <w:rPr>
          <w:rFonts w:ascii="Arial Black" w:hAnsi="Arial Black"/>
          <w:color w:val="9900FF"/>
          <w:sz w:val="24"/>
          <w:szCs w:val="24"/>
        </w:rPr>
        <w:t>lat, kijárási korlátozás. Mindezek a nehézségek azért vannak, hogy ben</w:t>
      </w:r>
      <w:r w:rsidR="006C1305">
        <w:rPr>
          <w:rFonts w:ascii="Arial Black" w:hAnsi="Arial Black"/>
          <w:color w:val="9900FF"/>
          <w:sz w:val="24"/>
          <w:szCs w:val="24"/>
        </w:rPr>
        <w:t>-</w:t>
      </w:r>
      <w:r w:rsidR="006A3B72">
        <w:rPr>
          <w:rFonts w:ascii="Arial Black" w:hAnsi="Arial Black"/>
          <w:color w:val="9900FF"/>
          <w:sz w:val="24"/>
          <w:szCs w:val="24"/>
        </w:rPr>
        <w:t>nünket szolgáljanak. Ellentmondásos ez az egész. Éppen ezért vissza kell térni a forráshoz, ami a bölcsességirodalom szerint így hangzik: „</w:t>
      </w:r>
      <w:r w:rsidR="006A3B72" w:rsidRPr="00952E8D">
        <w:rPr>
          <w:rFonts w:ascii="Arial Black" w:hAnsi="Arial Black"/>
          <w:i/>
          <w:iCs/>
          <w:color w:val="9900FF"/>
          <w:sz w:val="24"/>
          <w:szCs w:val="24"/>
        </w:rPr>
        <w:t>A böl</w:t>
      </w:r>
      <w:r w:rsidR="006C1305">
        <w:rPr>
          <w:rFonts w:ascii="Arial Black" w:hAnsi="Arial Black"/>
          <w:i/>
          <w:iCs/>
          <w:color w:val="9900FF"/>
          <w:sz w:val="24"/>
          <w:szCs w:val="24"/>
        </w:rPr>
        <w:t>-</w:t>
      </w:r>
      <w:r w:rsidR="006A3B72" w:rsidRPr="00952E8D">
        <w:rPr>
          <w:rFonts w:ascii="Arial Black" w:hAnsi="Arial Black"/>
          <w:i/>
          <w:iCs/>
          <w:color w:val="9900FF"/>
          <w:sz w:val="24"/>
          <w:szCs w:val="24"/>
        </w:rPr>
        <w:t>csesség kezdete az Istennek félelme</w:t>
      </w:r>
      <w:r w:rsidR="006A3B72">
        <w:rPr>
          <w:rFonts w:ascii="Arial Black" w:hAnsi="Arial Black"/>
          <w:color w:val="9900FF"/>
          <w:sz w:val="24"/>
          <w:szCs w:val="24"/>
        </w:rPr>
        <w:t xml:space="preserve">.” </w:t>
      </w:r>
      <w:r w:rsidR="00952E8D">
        <w:rPr>
          <w:rFonts w:ascii="Arial Black" w:hAnsi="Arial Black"/>
          <w:color w:val="9900FF"/>
          <w:sz w:val="24"/>
          <w:szCs w:val="24"/>
        </w:rPr>
        <w:t>Péld 9,10 A tudományok oltárán ál</w:t>
      </w:r>
      <w:r w:rsidR="006C1305">
        <w:rPr>
          <w:rFonts w:ascii="Arial Black" w:hAnsi="Arial Black"/>
          <w:color w:val="9900FF"/>
          <w:sz w:val="24"/>
          <w:szCs w:val="24"/>
        </w:rPr>
        <w:t>-</w:t>
      </w:r>
      <w:r w:rsidR="00952E8D">
        <w:rPr>
          <w:rFonts w:ascii="Arial Black" w:hAnsi="Arial Black"/>
          <w:color w:val="9900FF"/>
          <w:sz w:val="24"/>
          <w:szCs w:val="24"/>
        </w:rPr>
        <w:t>doztunk már, mégsem lettünk sokkal boldogabbak, ezért holnap egészítsük ki életünket életünk teljességével, azaz a test és a szellem után a Lélek jő!</w:t>
      </w:r>
    </w:p>
    <w:p w14:paraId="304CB26F" w14:textId="21F5F458" w:rsidR="00952E8D" w:rsidRDefault="00BD757F">
      <w:r>
        <w:rPr>
          <w:noProof/>
        </w:rPr>
        <w:drawing>
          <wp:inline distT="0" distB="0" distL="0" distR="0" wp14:anchorId="59F3215D" wp14:editId="0F648E65">
            <wp:extent cx="3035030" cy="1915795"/>
            <wp:effectExtent l="0" t="0" r="0" b="825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522" cy="20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554C">
        <w:rPr>
          <w:noProof/>
        </w:rPr>
        <w:drawing>
          <wp:inline distT="0" distB="0" distL="0" distR="0" wp14:anchorId="731887D0" wp14:editId="74325307">
            <wp:extent cx="3103123" cy="1912919"/>
            <wp:effectExtent l="0" t="0" r="254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194" cy="195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2E8D" w:rsidSect="009A2CE1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CE1"/>
    <w:rsid w:val="000E1277"/>
    <w:rsid w:val="001D1D69"/>
    <w:rsid w:val="0032554C"/>
    <w:rsid w:val="00544D70"/>
    <w:rsid w:val="006A3B72"/>
    <w:rsid w:val="006C1305"/>
    <w:rsid w:val="00952E8D"/>
    <w:rsid w:val="009A2CE1"/>
    <w:rsid w:val="00BD757F"/>
    <w:rsid w:val="00CB32A6"/>
    <w:rsid w:val="00EB409A"/>
    <w:rsid w:val="00F9208E"/>
    <w:rsid w:val="00FA5DB8"/>
    <w:rsid w:val="00FE2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BB5A4C"/>
  <w15:chartTrackingRefBased/>
  <w15:docId w15:val="{01BB84DF-6C6A-4BCF-8C52-12E50F8E7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9A2CE1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2</Pages>
  <Words>291</Words>
  <Characters>2012</Characters>
  <Application>Microsoft Office Word</Application>
  <DocSecurity>0</DocSecurity>
  <Lines>16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András Stermeczki</dc:creator>
  <cp:keywords/>
  <dc:description/>
  <cp:lastModifiedBy>András Stermeczki</cp:lastModifiedBy>
  <cp:revision>7</cp:revision>
  <dcterms:created xsi:type="dcterms:W3CDTF">2020-12-23T20:25:00Z</dcterms:created>
  <dcterms:modified xsi:type="dcterms:W3CDTF">2020-12-23T21:35:00Z</dcterms:modified>
</cp:coreProperties>
</file>