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7.jpeg" ContentType="image/jpeg"/>
  <Override PartName="/word/media/image48.png" ContentType="image/png"/>
  <Override PartName="/word/media/image46.jpeg" ContentType="image/jpeg"/>
  <Override PartName="/word/media/image45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 w:val="false"/>
          <w:bCs w:val="false"/>
          <w:smallCaps/>
          <w:shadow/>
          <w:sz w:val="32"/>
          <w:szCs w:val="32"/>
        </w:rPr>
      </w:pPr>
      <w:r>
        <w:rPr>
          <w:b w:val="false"/>
          <w:bCs w:val="false"/>
          <w:smallCaps/>
          <w:shadow/>
          <w:sz w:val="32"/>
          <w:szCs w:val="32"/>
        </w:rPr>
        <w:t>Budai énekünnep 2019</w:t>
      </w:r>
    </w:p>
    <w:p>
      <w:pPr>
        <w:pStyle w:val="Normal"/>
        <w:jc w:val="left"/>
        <w:rPr>
          <w:b w:val="false"/>
          <w:bCs w:val="false"/>
          <w:smallCaps/>
          <w:shadow/>
          <w:sz w:val="16"/>
          <w:szCs w:val="16"/>
        </w:rPr>
      </w:pPr>
      <w:r>
        <w:rPr>
          <w:b w:val="false"/>
          <w:bCs w:val="false"/>
          <w:smallCaps/>
          <w:shadow/>
          <w:sz w:val="16"/>
          <w:szCs w:val="16"/>
        </w:rPr>
      </w:r>
    </w:p>
    <w:p>
      <w:pPr>
        <w:pStyle w:val="Normal"/>
        <w:jc w:val="center"/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</w:pPr>
      <w:r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  <w:t>A Budai Evangélikus Egyházmegye</w:t>
      </w:r>
    </w:p>
    <w:p>
      <w:pPr>
        <w:pStyle w:val="Normal"/>
        <w:jc w:val="center"/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</w:pPr>
      <w:r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  <w:t>gyülekezeteinek és kórusainak találkozója</w:t>
      </w:r>
    </w:p>
    <w:p>
      <w:pPr>
        <w:pStyle w:val="Normal"/>
        <w:jc w:val="center"/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</w:pPr>
      <w:r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  <w:t>a budahegyvidéki evangélikus templomban</w:t>
      </w:r>
    </w:p>
    <w:p>
      <w:pPr>
        <w:pStyle w:val="Normal"/>
        <w:jc w:val="center"/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</w:pPr>
      <w:r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  <w:t>örök élet vasárnapján,</w:t>
      </w:r>
    </w:p>
    <w:p>
      <w:pPr>
        <w:pStyle w:val="Normal"/>
        <w:jc w:val="center"/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</w:pPr>
      <w:r>
        <w:rPr>
          <w:b w:val="false"/>
          <w:bCs w:val="false"/>
          <w:caps w:val="false"/>
          <w:smallCaps w:val="false"/>
          <w:shadow/>
          <w:sz w:val="22"/>
          <w:szCs w:val="22"/>
          <w:shd w:fill="FFFFFF" w:val="clear"/>
        </w:rPr>
        <w:t>2019. november 24-én 17 órakor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>
        <w:rPr>
          <w:i/>
          <w:iCs/>
          <w:sz w:val="22"/>
          <w:szCs w:val="22"/>
        </w:rPr>
        <w:t>A reménység pedig nem szégyenít meg.”</w:t>
      </w:r>
      <w:r>
        <w:rPr>
          <w:sz w:val="22"/>
          <w:szCs w:val="22"/>
        </w:rPr>
        <w:t xml:space="preserve"> (Róm 5,5)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57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Házigazdák</w:t>
      </w:r>
    </w:p>
    <w:p>
      <w:pPr>
        <w:pStyle w:val="Normal"/>
        <w:jc w:val="center"/>
        <w:rPr>
          <w:b w:val="false"/>
          <w:bCs w:val="false"/>
          <w:smallCaps/>
          <w:sz w:val="22"/>
          <w:szCs w:val="22"/>
        </w:rPr>
      </w:pPr>
      <w:r>
        <w:rPr>
          <w:b w:val="false"/>
          <w:bCs w:val="false"/>
          <w:smallCaps/>
          <w:sz w:val="22"/>
          <w:szCs w:val="22"/>
        </w:rPr>
        <w:t>Hokker Zsolt</w:t>
      </w:r>
    </w:p>
    <w:p>
      <w:pPr>
        <w:pStyle w:val="Normal"/>
        <w:spacing w:before="0" w:after="57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espereshelyettes – igehirdető, liturgus</w:t>
      </w:r>
    </w:p>
    <w:p>
      <w:pPr>
        <w:pStyle w:val="Normal"/>
        <w:jc w:val="center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Ecsedi Zsuzsa</w:t>
      </w:r>
    </w:p>
    <w:p>
      <w:pPr>
        <w:pStyle w:val="Normal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egyházmegyei zenei felelős – a program szerkesztője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13"/>
        <w:jc w:val="center"/>
        <w:rPr>
          <w:sz w:val="22"/>
          <w:szCs w:val="22"/>
        </w:rPr>
      </w:pPr>
      <w:r>
        <w:rPr>
          <w:sz w:val="22"/>
          <w:szCs w:val="22"/>
        </w:rPr>
        <w:t>Önállóan megszólaló kórusok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 budaörsi gyülekezet énekkara</w:t>
      </w:r>
    </w:p>
    <w:p>
      <w:pPr>
        <w:pStyle w:val="Normal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Kecskés Balázs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 kelenföldi gyülekezet énekkara</w:t>
      </w:r>
    </w:p>
    <w:p>
      <w:pPr>
        <w:pStyle w:val="Normal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Bence Gábor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Pax et Bonum kamarakórus</w:t>
      </w:r>
    </w:p>
    <w:p>
      <w:pPr>
        <w:pStyle w:val="Normal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Thurnay Viola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Budavári Gospel Kórus</w:t>
      </w:r>
    </w:p>
    <w:p>
      <w:pPr>
        <w:pStyle w:val="Normal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Szuhai Mónika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Fővárosi Protestáns Kántorátus</w:t>
      </w:r>
    </w:p>
    <w:p>
      <w:pPr>
        <w:pStyle w:val="Normal"/>
        <w:spacing w:before="0" w:after="113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Pap Kinga Marjatta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 budahegyvidéki gyülekezet énekkara</w:t>
      </w:r>
    </w:p>
    <w:p>
      <w:pPr>
        <w:pStyle w:val="Normal"/>
        <w:spacing w:before="0" w:after="113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Hikisch Zoltán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 budavári gyülekezet Schütz kórusa</w:t>
      </w:r>
    </w:p>
    <w:p>
      <w:pPr>
        <w:pStyle w:val="Normal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Hacknauer Bettina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Laulujoutsen női kar</w:t>
      </w:r>
    </w:p>
    <w:p>
      <w:pPr>
        <w:pStyle w:val="Normal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Pap Kinga Marjatta</w:t>
      </w:r>
    </w:p>
    <w:p>
      <w:pPr>
        <w:pStyle w:val="Normal"/>
        <w:ind w:left="0" w:right="0" w:hanging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összkar</w:t>
      </w:r>
    </w:p>
    <w:p>
      <w:pPr>
        <w:pStyle w:val="Normal"/>
        <w:ind w:left="0" w:right="0" w:hanging="0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vez. Ecsedi Zsuzsa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57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Közreműködnek</w:t>
      </w:r>
    </w:p>
    <w:p>
      <w:pPr>
        <w:pStyle w:val="Normal"/>
        <w:jc w:val="center"/>
        <w:rPr>
          <w:b w:val="false"/>
          <w:bCs w:val="false"/>
          <w:sz w:val="22"/>
          <w:szCs w:val="22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Németh Sándor</w:t>
      </w:r>
      <w:r>
        <w:rPr>
          <w:b w:val="false"/>
          <w:bCs w:val="false"/>
          <w:sz w:val="22"/>
          <w:szCs w:val="22"/>
        </w:rPr>
        <w:t xml:space="preserve"> – orgona</w:t>
      </w:r>
    </w:p>
    <w:p>
      <w:pPr>
        <w:pStyle w:val="Normal"/>
        <w:jc w:val="center"/>
        <w:rPr>
          <w:b w:val="false"/>
          <w:bCs w:val="false"/>
          <w:sz w:val="22"/>
          <w:szCs w:val="22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Szepesfalvy Bence</w:t>
      </w:r>
      <w:r>
        <w:rPr>
          <w:b w:val="false"/>
          <w:bCs w:val="false"/>
          <w:sz w:val="22"/>
          <w:szCs w:val="22"/>
        </w:rPr>
        <w:t xml:space="preserve"> – trombita</w:t>
      </w:r>
    </w:p>
    <w:p>
      <w:pPr>
        <w:pStyle w:val="Normal"/>
        <w:jc w:val="center"/>
        <w:rPr>
          <w:b w:val="false"/>
          <w:bCs w:val="false"/>
          <w:sz w:val="22"/>
          <w:szCs w:val="22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Tarczali András</w:t>
      </w:r>
      <w:r>
        <w:rPr>
          <w:b w:val="false"/>
          <w:bCs w:val="false"/>
          <w:sz w:val="22"/>
          <w:szCs w:val="22"/>
        </w:rPr>
        <w:t xml:space="preserve"> – zongora</w:t>
      </w:r>
    </w:p>
    <w:p>
      <w:pPr>
        <w:pStyle w:val="Normal"/>
        <w:jc w:val="center"/>
        <w:rPr>
          <w:b w:val="false"/>
          <w:bCs w:val="false"/>
          <w:sz w:val="22"/>
          <w:szCs w:val="22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Bognár Attila</w:t>
      </w:r>
      <w:r>
        <w:rPr>
          <w:b w:val="false"/>
          <w:bCs w:val="false"/>
          <w:sz w:val="22"/>
          <w:szCs w:val="22"/>
        </w:rPr>
        <w:t xml:space="preserve"> – lektor</w:t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br w:type="column"/>
      </w: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Prelúdium – az egyházi év végén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Johann Ludwig Krebs:</w:t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Wachet auf, ruft uns die Stimme</w:t>
      </w:r>
    </w:p>
    <w:p>
      <w:pPr>
        <w:pStyle w:val="Normal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Harsány szó kiált az éjbe</w:t>
      </w:r>
      <w:r>
        <w:rPr>
          <w:sz w:val="22"/>
          <w:szCs w:val="22"/>
        </w:rPr>
        <w:t xml:space="preserve"> (EÉ 493)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örök élet vasárnap graduálénekének feldolgozása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Köszöntés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Zsoltár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Gyülekezeti ének – a 23. zsoltár parafrázisa</w:t>
      </w:r>
    </w:p>
    <w:p>
      <w:pPr>
        <w:pStyle w:val="Normal"/>
        <w:rPr>
          <w:sz w:val="22"/>
          <w:szCs w:val="22"/>
        </w:rPr>
      </w:pPr>
      <w:r>
        <w:rPr>
          <w:i/>
          <w:iCs/>
          <w:sz w:val="22"/>
          <w:szCs w:val="22"/>
        </w:rPr>
        <w:tab/>
        <w:t>Az Úr az én hű pásztorom</w:t>
      </w:r>
      <w:r>
        <w:rPr>
          <w:sz w:val="22"/>
          <w:szCs w:val="22"/>
        </w:rPr>
        <w:t xml:space="preserve"> (EÉ 334)</w:t>
      </w:r>
    </w:p>
    <w:p>
      <w:pPr>
        <w:pStyle w:val="Normal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Melchior Vulpius: </w:t>
      </w:r>
      <w:r>
        <w:rPr>
          <w:i/>
          <w:iCs/>
          <w:sz w:val="22"/>
          <w:szCs w:val="22"/>
        </w:rPr>
        <w:t>Es ist das Heil uns kommen her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67945</wp:posOffset>
            </wp:positionH>
            <wp:positionV relativeFrom="paragraph">
              <wp:posOffset>46355</wp:posOffset>
            </wp:positionV>
            <wp:extent cx="2948305" cy="217106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2. (kórus)</w:t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Tiszta vizekre vezérel, Hogy engem megújítson;</w:t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Megerősít Szentlelkével, Hogy lelkemben vidítson;</w:t>
      </w:r>
    </w:p>
    <w:p>
      <w:pPr>
        <w:pStyle w:val="Normal"/>
        <w:spacing w:before="0"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És mint jó pásztor terelget, Az igaz ösvényen vezet</w:t>
      </w:r>
    </w:p>
    <w:p>
      <w:pPr>
        <w:pStyle w:val="Normal"/>
        <w:spacing w:before="0" w:after="5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Az üdvösségnek útján.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(gyülekezet)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Ha szinte halálnak járnék Hideg, sötét völgyében,</w:t>
      </w:r>
    </w:p>
    <w:p>
      <w:pPr>
        <w:pStyle w:val="Normal"/>
        <w:rPr>
          <w:b w:val="false"/>
          <w:bCs w:val="false"/>
          <w:spacing w:val="-4"/>
          <w:sz w:val="22"/>
          <w:szCs w:val="22"/>
        </w:rPr>
      </w:pPr>
      <w:r>
        <w:rPr>
          <w:b w:val="false"/>
          <w:bCs w:val="false"/>
          <w:spacing w:val="-4"/>
          <w:sz w:val="22"/>
          <w:szCs w:val="22"/>
        </w:rPr>
        <w:t>De mégis semmit nem félnék E végső nagy ínségben;</w:t>
      </w:r>
    </w:p>
    <w:p>
      <w:pPr>
        <w:pStyle w:val="Normal"/>
        <w:spacing w:before="0" w:after="0"/>
        <w:rPr>
          <w:b w:val="false"/>
          <w:bCs w:val="false"/>
          <w:spacing w:val="-16"/>
          <w:sz w:val="22"/>
          <w:szCs w:val="22"/>
        </w:rPr>
      </w:pPr>
      <w:r>
        <w:rPr>
          <w:b w:val="false"/>
          <w:bCs w:val="false"/>
          <w:spacing w:val="-16"/>
          <w:sz w:val="22"/>
          <w:szCs w:val="22"/>
        </w:rPr>
        <w:t>Mert velem vagy mindenkoron, Ha te vezetsz, megnyughatom</w:t>
      </w:r>
    </w:p>
    <w:p>
      <w:pPr>
        <w:pStyle w:val="Normal"/>
        <w:spacing w:before="0" w:after="57"/>
        <w:rPr>
          <w:b w:val="false"/>
          <w:bCs w:val="false"/>
          <w:spacing w:val="-12"/>
          <w:sz w:val="22"/>
          <w:szCs w:val="22"/>
        </w:rPr>
      </w:pPr>
      <w:r>
        <w:rPr>
          <w:b w:val="false"/>
          <w:bCs w:val="false"/>
          <w:spacing w:val="-12"/>
          <w:sz w:val="22"/>
          <w:szCs w:val="22"/>
        </w:rPr>
        <w:t>Minden bajos ügyemben.</w:t>
      </w:r>
    </w:p>
    <w:p>
      <w:pPr>
        <w:pStyle w:val="Normal"/>
        <w:rPr>
          <w:i/>
          <w:iCs/>
          <w:sz w:val="4"/>
          <w:szCs w:val="4"/>
        </w:rPr>
      </w:pPr>
      <w:r>
        <w:rPr>
          <w:i/>
          <w:iCs/>
          <w:sz w:val="4"/>
          <w:szCs w:val="4"/>
        </w:rPr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4. (kórus)</w:t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Lelkemet szent eledellel Élteted asztalodnál,</w:t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Mert testeddel és véreddel Nagy vigasztalást adtál.</w:t>
      </w:r>
    </w:p>
    <w:p>
      <w:pPr>
        <w:pStyle w:val="Normal"/>
        <w:spacing w:before="0" w:after="0"/>
        <w:rPr>
          <w:i/>
          <w:iCs/>
          <w:spacing w:val="-10"/>
          <w:sz w:val="22"/>
          <w:szCs w:val="22"/>
          <w:shd w:fill="FFFFFF" w:val="clear"/>
        </w:rPr>
      </w:pPr>
      <w:r>
        <w:rPr>
          <w:i/>
          <w:iCs/>
          <w:spacing w:val="-10"/>
          <w:sz w:val="22"/>
          <w:szCs w:val="22"/>
          <w:shd w:fill="FFFFFF" w:val="clear"/>
        </w:rPr>
        <w:t>Szentlelkednek örömében Részt adsz énnékem nagy bőven,</w:t>
      </w:r>
    </w:p>
    <w:p>
      <w:pPr>
        <w:pStyle w:val="Normal"/>
        <w:spacing w:before="0"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Megtöltvén poharamat.</w:t>
      </w:r>
    </w:p>
    <w:p>
      <w:pPr>
        <w:pStyle w:val="Normal"/>
        <w:spacing w:before="0" w:after="0"/>
        <w:jc w:val="center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>2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5. (gyülekezet)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Irgalmad és nagy jóságod Megelégít engemet,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 te anyaszentegyházad Így táplálja lelkemet;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És segít, hogy célhoz érve Eljussak a dicsőségre,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Hozzád mennybe, Jézusom.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Invokáció</w:t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Bűnvalló imádság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Bűnvallás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Sulyok Imre: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_DdeLink__731_469499956"/>
      <w:r>
        <w:rPr>
          <w:sz w:val="22"/>
          <w:szCs w:val="22"/>
        </w:rPr>
        <w:t>A farizeus és a vámszedő</w:t>
      </w:r>
      <w:bookmarkEnd w:id="0"/>
      <w:r>
        <w:rPr>
          <w:sz w:val="22"/>
          <w:szCs w:val="22"/>
        </w:rPr>
        <w:t xml:space="preserve"> – Lk 18,9–14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Szentlélek-hívás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Csomasz-Tóth Kálmán – Kecskés Balázs:</w:t>
      </w:r>
    </w:p>
    <w:p>
      <w:pPr>
        <w:pStyle w:val="Normal"/>
        <w:rPr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Jövel, Szentlélek Isten </w:t>
      </w:r>
      <w:r>
        <w:rPr>
          <w:sz w:val="22"/>
          <w:szCs w:val="22"/>
        </w:rPr>
        <w:t>(EÉ 230 feldolgozása)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Kyrie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Christoph Dalitz: Pentaton Kyrie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Gloria</w:t>
      </w:r>
    </w:p>
    <w:p>
      <w:pPr>
        <w:pStyle w:val="Normal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 menny Urának tisztelet </w:t>
      </w:r>
      <w:r>
        <w:rPr>
          <w:sz w:val="22"/>
          <w:szCs w:val="22"/>
        </w:rPr>
        <w:t>– kánon EÉ 43 alapján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smallCaps/>
          <w:color w:val="00000A"/>
          <w:sz w:val="22"/>
          <w:szCs w:val="22"/>
          <w:lang w:val="hu-HU" w:eastAsia="zh-CN" w:bidi="hi-IN"/>
        </w:rPr>
        <w:t>Lekció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Róm 5,1–11</w:t>
      </w:r>
    </w:p>
    <w:p>
      <w:pPr>
        <w:pStyle w:val="Normal"/>
        <w:rPr>
          <w:i/>
          <w:iCs/>
          <w:sz w:val="22"/>
          <w:szCs w:val="22"/>
        </w:rPr>
      </w:pPr>
      <w:bookmarkStart w:id="1" w:name="__DdeLink__581_469499956"/>
      <w:bookmarkEnd w:id="1"/>
      <w:r>
        <w:rPr>
          <w:i/>
          <w:iCs/>
          <w:sz w:val="22"/>
          <w:szCs w:val="22"/>
        </w:rPr>
        <w:tab/>
        <w:t>A mottót tartalmazó igeszakasz</w:t>
      </w:r>
    </w:p>
    <w:p>
      <w:pPr>
        <w:pStyle w:val="Normal"/>
        <w:rPr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Responzórium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Sulyok Imre – Scholz László: A reménység</w:t>
      </w:r>
    </w:p>
    <w:p>
      <w:pPr>
        <w:pStyle w:val="Normal"/>
        <w:jc w:val="righ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A kórusmű </w:t>
      </w:r>
      <w:r>
        <w:rPr>
          <w:b w:val="false"/>
          <w:bCs w:val="false"/>
          <w:i/>
          <w:iCs/>
          <w:sz w:val="18"/>
          <w:szCs w:val="18"/>
        </w:rPr>
        <w:t>Reménység Krisztusban</w:t>
      </w:r>
      <w:r>
        <w:rPr>
          <w:b w:val="false"/>
          <w:bCs w:val="false"/>
          <w:sz w:val="18"/>
          <w:szCs w:val="18"/>
        </w:rPr>
        <w:t xml:space="preserve"> címmel, </w:t>
      </w:r>
    </w:p>
    <w:p>
      <w:pPr>
        <w:pStyle w:val="Normal"/>
        <w:jc w:val="righ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rövidebb formában a Lutheránus Világszövetség</w:t>
      </w:r>
    </w:p>
    <w:p>
      <w:pPr>
        <w:pStyle w:val="Normal"/>
        <w:jc w:val="righ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1984-es budapesti nagygyűlésének</w:t>
      </w:r>
    </w:p>
    <w:p>
      <w:pPr>
        <w:pStyle w:val="Normal"/>
        <w:jc w:val="right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nyitó istentiszteletén hangzott el.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Gospel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Kirk Franklin:</w:t>
      </w:r>
    </w:p>
    <w:p>
      <w:pPr>
        <w:pStyle w:val="Normal"/>
        <w:rPr>
          <w:b w:val="false"/>
          <w:bCs w:val="false"/>
          <w:i/>
          <w:iCs/>
          <w:spacing w:val="-4"/>
          <w:sz w:val="22"/>
          <w:szCs w:val="22"/>
        </w:rPr>
      </w:pPr>
      <w:r>
        <w:rPr>
          <w:b w:val="false"/>
          <w:bCs w:val="false"/>
          <w:i/>
          <w:iCs/>
          <w:spacing w:val="-4"/>
          <w:sz w:val="22"/>
          <w:szCs w:val="22"/>
        </w:rPr>
        <w:tab/>
        <w:t>My life is in your hand (Életem a kezedben van)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Evangélium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Mt 25,1–13</w:t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A tíz szűz; örök élet vasárnap evangéliuma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Evangéliumi motetta</w:t>
      </w:r>
    </w:p>
    <w:p>
      <w:pPr>
        <w:pStyle w:val="Normal"/>
        <w:rPr>
          <w:rFonts w:eastAsia="SimSun" w:cs="Arial Unicode MS"/>
          <w:b w:val="false"/>
          <w:bCs w:val="false"/>
          <w:i/>
          <w:iCs/>
          <w:caps w:val="false"/>
          <w:smallCaps w:val="false"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caps w:val="false"/>
          <w:smallCaps w:val="false"/>
          <w:color w:val="00000A"/>
          <w:sz w:val="22"/>
          <w:szCs w:val="22"/>
          <w:lang w:val="hu-HU" w:eastAsia="zh-CN" w:bidi="hi-IN"/>
        </w:rPr>
        <w:t xml:space="preserve">Melchior Franck: </w:t>
      </w:r>
      <w:r>
        <w:rPr>
          <w:rFonts w:eastAsia="SimSun" w:cs="Arial Unicode MS"/>
          <w:b w:val="false"/>
          <w:bCs w:val="false"/>
          <w:i/>
          <w:iCs/>
          <w:caps w:val="false"/>
          <w:smallCaps w:val="false"/>
          <w:color w:val="00000A"/>
          <w:sz w:val="22"/>
          <w:szCs w:val="22"/>
          <w:lang w:val="hu-HU" w:eastAsia="zh-CN" w:bidi="hi-IN"/>
        </w:rPr>
        <w:t>Wer mich liebet</w:t>
      </w:r>
    </w:p>
    <w:p>
      <w:pPr>
        <w:pStyle w:val="Normal"/>
        <w:ind w:left="113" w:right="113" w:hanging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„</w:t>
      </w:r>
      <w:r>
        <w:rPr>
          <w:i/>
          <w:iCs/>
          <w:sz w:val="21"/>
          <w:szCs w:val="21"/>
        </w:rPr>
        <w:t>Ha valaki szeret engem, az megtartja az én igémet;</w:t>
      </w:r>
    </w:p>
    <w:p>
      <w:pPr>
        <w:pStyle w:val="Normal"/>
        <w:ind w:left="113" w:right="113" w:hanging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azt pedig az én Atyám is szeretni fogja,</w:t>
      </w:r>
    </w:p>
    <w:p>
      <w:pPr>
        <w:pStyle w:val="Normal"/>
        <w:ind w:left="113" w:right="113" w:hanging="0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és elmegyünk hozzá, és nála maradunk.” </w:t>
      </w:r>
      <w:r>
        <w:rPr>
          <w:sz w:val="21"/>
          <w:szCs w:val="21"/>
        </w:rPr>
        <w:t>(Jn 14,23)</w:t>
      </w:r>
    </w:p>
    <w:p>
      <w:pPr>
        <w:pStyle w:val="Normal"/>
        <w:ind w:left="113" w:right="113" w:hanging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ind w:left="113" w:right="113" w:hanging="0"/>
        <w:jc w:val="center"/>
        <w:rPr>
          <w:sz w:val="12"/>
          <w:szCs w:val="12"/>
        </w:rPr>
      </w:pPr>
      <w:r>
        <w:rPr>
          <w:sz w:val="12"/>
          <w:szCs w:val="12"/>
        </w:rPr>
        <w:t>3</w:t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br w:type="column"/>
      </w: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Igehirdetés</w:t>
      </w:r>
    </w:p>
    <w:p>
      <w:pPr>
        <w:pStyle w:val="Normal"/>
        <w:spacing w:before="0" w:after="57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gyülekezeti ének és énekprédikáció</w:t>
      </w:r>
    </w:p>
    <w:p>
      <w:pPr>
        <w:pStyle w:val="Normal"/>
        <w:rPr>
          <w:sz w:val="22"/>
          <w:szCs w:val="22"/>
        </w:rPr>
      </w:pPr>
      <w:r>
        <w:rPr>
          <w:i/>
          <w:iCs/>
          <w:sz w:val="22"/>
          <w:szCs w:val="22"/>
        </w:rPr>
        <w:t>Isten nékem erőm, bizodalmam</w:t>
      </w:r>
      <w:r>
        <w:rPr>
          <w:sz w:val="22"/>
          <w:szCs w:val="22"/>
        </w:rPr>
        <w:t xml:space="preserve"> (EÉ 338)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948305" cy="148653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Benne élek, haláltól se félek, Jót remélek,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Tőle csak el ne térjek.</w:t>
      </w:r>
    </w:p>
    <w:p>
      <w:pPr>
        <w:pStyle w:val="Normal"/>
        <w:spacing w:before="0" w:after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El nem enyészem A sírban végképpen:</w:t>
      </w:r>
    </w:p>
    <w:p>
      <w:pPr>
        <w:pStyle w:val="Normal"/>
        <w:spacing w:before="0" w:after="57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Mennyben lesz részem.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Semmi engem tőle el nem választ, Látom már azt,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Hogy rám jót csak ő áraszt.</w:t>
      </w:r>
    </w:p>
    <w:p>
      <w:pPr>
        <w:pStyle w:val="Normal"/>
        <w:spacing w:before="0" w:after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Támogat engem Erőtlenségemben</w:t>
      </w:r>
    </w:p>
    <w:p>
      <w:pPr>
        <w:pStyle w:val="Normal"/>
        <w:spacing w:before="0" w:after="57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És ínségemben.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Mindenkoron azért csak őt áldom, Őt imádom,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Míg élek e világon.</w:t>
      </w:r>
    </w:p>
    <w:p>
      <w:pPr>
        <w:pStyle w:val="Normal"/>
        <w:spacing w:before="0" w:after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Szívemet intem: Erős vár az Isten,</w:t>
      </w:r>
    </w:p>
    <w:p>
      <w:pPr>
        <w:pStyle w:val="Normal"/>
        <w:spacing w:before="0" w:after="57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Más üdvöd nincsen!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5. Te légy, Uram, őrzője a nyájnak, Egyházadnak,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Mely Krisztust vallja Úrnak.</w:t>
      </w:r>
    </w:p>
    <w:p>
      <w:pPr>
        <w:pStyle w:val="Normal"/>
        <w:spacing w:before="0" w:after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Mert bűneinkért Ontott megváltó vért</w:t>
      </w:r>
    </w:p>
    <w:p>
      <w:pPr>
        <w:pStyle w:val="Normal"/>
        <w:spacing w:before="0" w:after="57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Mindannyiunkért.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6. Itt e földön magasztaljon téged, Míg csak élhet,</w:t>
      </w:r>
    </w:p>
    <w:p>
      <w:pPr>
        <w:pStyle w:val="Normal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Nagy buzgón a te néped.</w:t>
      </w:r>
    </w:p>
    <w:p>
      <w:pPr>
        <w:pStyle w:val="Normal"/>
        <w:spacing w:before="0" w:after="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Míg szemtől szemben Éneklünk a mennyben</w:t>
      </w:r>
    </w:p>
    <w:p>
      <w:pPr>
        <w:pStyle w:val="Normal"/>
        <w:spacing w:before="0" w:after="17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Mind nagy örömben.</w:t>
      </w:r>
    </w:p>
    <w:p>
      <w:pPr>
        <w:pStyle w:val="Normal"/>
        <w:jc w:val="center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A hat énekvers után az adott strófa szövegének kibontása, magyarázata következik.</w:t>
      </w:r>
    </w:p>
    <w:p>
      <w:pPr>
        <w:pStyle w:val="Normal"/>
        <w:jc w:val="center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Ezt a váltakozást az orgona fogja össze</w:t>
      </w:r>
    </w:p>
    <w:p>
      <w:pPr>
        <w:pStyle w:val="Normal"/>
        <w:jc w:val="center"/>
        <w:rPr>
          <w:b/>
          <w:bCs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egy kompozícióba.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  <w:t>4</w:t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br w:type="column"/>
      </w: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Himnusz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Horváth Márton Levente: O salutaris hostia</w:t>
      </w:r>
    </w:p>
    <w:p>
      <w:pPr>
        <w:pStyle w:val="Normal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0" w:after="57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 xml:space="preserve">Pax </w:t>
      </w:r>
      <w:r>
        <w:rPr>
          <w:rFonts w:eastAsia="SimSun" w:cs="Arial Unicode MS"/>
          <w:b w:val="false"/>
          <w:bCs w:val="false"/>
          <w:i w:val="false"/>
          <w:iCs w:val="false"/>
          <w:smallCaps/>
          <w:color w:val="00000A"/>
          <w:sz w:val="22"/>
          <w:szCs w:val="22"/>
          <w:lang w:val="hu-HU" w:eastAsia="zh-CN" w:bidi="hi-IN"/>
        </w:rPr>
        <w:t>– i</w:t>
      </w: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ma békességért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Felix Mendelssohn Bartholdy:</w:t>
      </w:r>
    </w:p>
    <w:p>
      <w:pPr>
        <w:pStyle w:val="Normal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Verleih uns Frieden gnädiglich</w:t>
      </w:r>
    </w:p>
    <w:p>
      <w:pPr>
        <w:pStyle w:val="Normal"/>
        <w:rPr>
          <w:sz w:val="22"/>
          <w:szCs w:val="22"/>
        </w:rPr>
      </w:pPr>
      <w:r>
        <w:rPr>
          <w:i/>
          <w:iCs/>
          <w:sz w:val="22"/>
          <w:szCs w:val="22"/>
        </w:rPr>
        <w:tab/>
        <w:t>Adj békét a mi időnkben</w:t>
      </w:r>
      <w:r>
        <w:rPr>
          <w:sz w:val="22"/>
          <w:szCs w:val="22"/>
        </w:rPr>
        <w:t xml:space="preserve"> (EÉ 291 szövege)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Imádság</w:t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Miatyánk</w:t>
      </w:r>
    </w:p>
    <w:p>
      <w:pPr>
        <w:pStyle w:val="Normal"/>
        <w:rPr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Hálaadás – advent felé</w:t>
      </w:r>
    </w:p>
    <w:p>
      <w:pPr>
        <w:pStyle w:val="Normal"/>
        <w:rPr>
          <w:i w:val="false"/>
          <w:iCs w:val="false"/>
          <w:spacing w:val="-4"/>
          <w:sz w:val="22"/>
          <w:szCs w:val="22"/>
        </w:rPr>
      </w:pPr>
      <w:r>
        <w:rPr>
          <w:i/>
          <w:iCs/>
          <w:spacing w:val="-4"/>
          <w:sz w:val="22"/>
          <w:szCs w:val="22"/>
        </w:rPr>
        <w:t xml:space="preserve">Jer, tárjunk ajtót még ma mind </w:t>
      </w:r>
      <w:bookmarkStart w:id="2" w:name="__DdeLink__664_1832183865"/>
      <w:bookmarkStart w:id="3" w:name="__DdeLink__391_1539497823"/>
      <w:r>
        <w:rPr>
          <w:i w:val="false"/>
          <w:iCs w:val="false"/>
          <w:spacing w:val="-4"/>
          <w:sz w:val="22"/>
          <w:szCs w:val="22"/>
        </w:rPr>
        <w:t>–</w:t>
      </w:r>
      <w:bookmarkEnd w:id="2"/>
      <w:bookmarkEnd w:id="3"/>
      <w:r>
        <w:rPr>
          <w:i w:val="false"/>
          <w:iCs w:val="false"/>
          <w:spacing w:val="-4"/>
          <w:sz w:val="22"/>
          <w:szCs w:val="22"/>
        </w:rPr>
        <w:t xml:space="preserve"> kánon EÉ 137 alapján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Köszönetmondás</w:t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Áldás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Gyülekezeti ének</w:t>
      </w:r>
    </w:p>
    <w:p>
      <w:pPr>
        <w:pStyle w:val="Normal"/>
        <w:rPr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Ó, terjeszd ki, Jézusom, oltalmazó szárnyad</w:t>
      </w:r>
      <w:r>
        <w:rPr>
          <w:spacing w:val="-2"/>
          <w:sz w:val="22"/>
          <w:szCs w:val="22"/>
        </w:rPr>
        <w:t xml:space="preserve"> (EÉ 120)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948305" cy="205930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Ó, mosson meg az értem Bőven hullt, drága vér!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Új lélekért könyörgök, Újult akaratér'.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Kicsik, nagyok mind kérünk: Őrködj vigyázva ránk!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Békességedbe térünk: Te áldd meg éjszakánk!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 gyülekezet két strófája között</w:t>
      </w:r>
    </w:p>
    <w:p>
      <w:pPr>
        <w:pStyle w:val="Normal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finnül is elhangzik egy versszak.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color w:val="00000A"/>
          <w:sz w:val="22"/>
          <w:szCs w:val="22"/>
          <w:lang w:val="hu-HU" w:eastAsia="zh-CN" w:bidi="hi-IN"/>
        </w:rPr>
        <w:t>Postlúdium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Felix Mendelssohn Bartholdy: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>Sonata in A – Andante tranquillo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  <w:t>5</w:t>
      </w:r>
    </w:p>
    <w:p>
      <w:pPr>
        <w:pStyle w:val="Normal"/>
        <w:jc w:val="center"/>
        <w:rPr>
          <w:shadow/>
          <w:sz w:val="22"/>
          <w:szCs w:val="22"/>
        </w:rPr>
      </w:pPr>
      <w:r>
        <w:rPr>
          <w:shadow/>
          <w:sz w:val="22"/>
          <w:szCs w:val="22"/>
        </w:rPr>
        <w:t>Kórusaink bemutatkozása az egyházmegyei honlapon:</w:t>
      </w:r>
    </w:p>
    <w:p>
      <w:pPr>
        <w:pStyle w:val="Normal"/>
        <w:jc w:val="center"/>
        <w:rPr>
          <w:shadow/>
          <w:sz w:val="22"/>
          <w:szCs w:val="22"/>
        </w:rPr>
      </w:pPr>
      <w:hyperlink r:id="rId5">
        <w:r>
          <w:rPr>
            <w:rStyle w:val="Internethivatkozs"/>
            <w:shadow/>
            <w:sz w:val="21"/>
            <w:szCs w:val="21"/>
          </w:rPr>
          <w:t>https://buda.lutheran.hu/index.php/gyulekezetek/korusaink</w:t>
        </w:r>
      </w:hyperlink>
      <w:hyperlink r:id="rId6">
        <w:r>
          <w:rPr>
            <w:shadow/>
            <w:sz w:val="22"/>
            <w:szCs w:val="22"/>
          </w:rPr>
          <w:t xml:space="preserve"> </w:t>
        </w:r>
      </w:hyperlink>
    </w:p>
    <w:p>
      <w:pPr>
        <w:pStyle w:val="Normal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</w:rPr>
      </w:r>
    </w:p>
    <w:p>
      <w:pPr>
        <w:pStyle w:val="Normal"/>
        <w:jc w:val="left"/>
        <w:rPr>
          <w:shadow/>
          <w:sz w:val="22"/>
          <w:szCs w:val="22"/>
        </w:rPr>
      </w:pPr>
      <w:r>
        <w:rPr>
          <w:shadow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319145" cy="207708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 w:val="false"/>
          <w:bCs w:val="false"/>
          <w:smallCaps/>
          <w:shadow/>
          <w:sz w:val="22"/>
          <w:szCs w:val="22"/>
        </w:rPr>
      </w:pPr>
      <w:r>
        <w:rPr>
          <w:b w:val="false"/>
          <w:bCs w:val="false"/>
          <w:smallCaps/>
          <w:shadow/>
          <w:sz w:val="22"/>
          <w:szCs w:val="22"/>
        </w:rPr>
        <w:t>A Budai Evangélikus Egyházmegye</w:t>
      </w:r>
    </w:p>
    <w:p>
      <w:pPr>
        <w:pStyle w:val="Normal"/>
        <w:jc w:val="center"/>
        <w:rPr>
          <w:b w:val="false"/>
          <w:bCs w:val="false"/>
          <w:smallCaps/>
          <w:shadow/>
          <w:sz w:val="22"/>
          <w:szCs w:val="22"/>
        </w:rPr>
      </w:pPr>
      <w:r>
        <w:rPr>
          <w:b w:val="false"/>
          <w:bCs w:val="false"/>
          <w:smallCaps/>
          <w:shadow/>
          <w:sz w:val="22"/>
          <w:szCs w:val="22"/>
        </w:rPr>
        <w:t>gyülekezetei</w:t>
      </w:r>
    </w:p>
    <w:p>
      <w:pPr>
        <w:pStyle w:val="Normal"/>
        <w:jc w:val="left"/>
        <w:rPr>
          <w:b w:val="false"/>
          <w:bCs w:val="false"/>
          <w:smallCaps/>
          <w:shadow/>
          <w:sz w:val="22"/>
          <w:szCs w:val="22"/>
        </w:rPr>
      </w:pPr>
      <w:r>
        <w:rPr>
          <w:b w:val="false"/>
          <w:bCs w:val="false"/>
          <w:smallCaps/>
          <w:shadow/>
          <w:sz w:val="22"/>
          <w:szCs w:val="22"/>
        </w:rPr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Budafok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Budahegyvidék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Budakeszi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Budaörs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Budapest-Kelenföld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Budavár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Budavár németajkú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Csepel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Csillaghegy</w:t>
      </w:r>
      <w:r>
        <w:rPr>
          <w:b w:val="false"/>
          <w:bCs w:val="false"/>
          <w:i w:val="false"/>
          <w:iCs w:val="false"/>
          <w:shadow/>
          <w:spacing w:val="-4"/>
          <w:sz w:val="22"/>
          <w:szCs w:val="22"/>
        </w:rPr>
        <w:t>–</w:t>
      </w:r>
      <w:r>
        <w:rPr>
          <w:b w:val="false"/>
          <w:bCs w:val="false"/>
          <w:shadow/>
          <w:sz w:val="22"/>
          <w:szCs w:val="22"/>
        </w:rPr>
        <w:t>Békásmegyer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Érd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Nagybörzsöny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Óbuda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Pesthidegkút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Piliscsaba</w:t>
      </w:r>
    </w:p>
    <w:p>
      <w:pPr>
        <w:pStyle w:val="Normal"/>
        <w:spacing w:before="0" w:after="28"/>
        <w:ind w:left="850" w:right="0" w:hanging="0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  <w:t>Szentendre</w:t>
      </w:r>
    </w:p>
    <w:p>
      <w:pPr>
        <w:pStyle w:val="Normal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</w:r>
    </w:p>
    <w:p>
      <w:pPr>
        <w:pStyle w:val="Normal"/>
        <w:jc w:val="center"/>
        <w:rPr>
          <w:b w:val="false"/>
          <w:bCs w:val="false"/>
          <w:shadow/>
          <w:sz w:val="28"/>
          <w:szCs w:val="28"/>
        </w:rPr>
      </w:pPr>
      <w:r>
        <w:rPr>
          <w:b w:val="false"/>
          <w:bCs w:val="false"/>
          <w:shadow/>
          <w:sz w:val="28"/>
          <w:szCs w:val="28"/>
        </w:rPr>
        <w:t>Találkoz(z)unk 2020 őszén!</w:t>
      </w:r>
    </w:p>
    <w:p>
      <w:pPr>
        <w:pStyle w:val="Normal"/>
        <w:jc w:val="left"/>
        <w:rPr>
          <w:b w:val="false"/>
          <w:bCs w:val="false"/>
          <w:shadow/>
          <w:sz w:val="22"/>
          <w:szCs w:val="22"/>
        </w:rPr>
      </w:pPr>
      <w:r>
        <w:rPr>
          <w:b w:val="false"/>
          <w:bCs w:val="false"/>
          <w:shadow/>
          <w:sz w:val="22"/>
          <w:szCs w:val="22"/>
        </w:rPr>
      </w:r>
    </w:p>
    <w:p>
      <w:pPr>
        <w:pStyle w:val="Normal"/>
        <w:jc w:val="center"/>
        <w:rPr>
          <w:rFonts w:eastAsia="SimSun" w:cs="Arial Unicode MS"/>
          <w:b w:val="false"/>
          <w:bCs w:val="false"/>
          <w:smallCaps/>
          <w:shadow/>
          <w:color w:val="00000A"/>
          <w:spacing w:val="4"/>
          <w:sz w:val="32"/>
          <w:szCs w:val="32"/>
          <w:lang w:val="hu-HU" w:eastAsia="zh-CN" w:bidi="hi-IN"/>
        </w:rPr>
      </w:pPr>
      <w:r>
        <w:rPr>
          <w:rFonts w:eastAsia="SimSun" w:cs="Arial Unicode MS"/>
          <w:b w:val="false"/>
          <w:bCs w:val="false"/>
          <w:smallCaps/>
          <w:shadow/>
          <w:color w:val="00000A"/>
          <w:spacing w:val="4"/>
          <w:sz w:val="32"/>
          <w:szCs w:val="32"/>
          <w:lang w:val="hu-HU" w:eastAsia="zh-CN" w:bidi="hi-IN"/>
        </w:rPr>
        <w:t>Erős vár a mi Istenünk!</w:t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cols w:num="3" w:equalWidth="false" w:sep="false">
        <w:col w:w="4951" w:space="566"/>
        <w:col w:w="4668" w:space="566"/>
        <w:col w:w="4951"/>
      </w:cols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 Unicode MS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 Unicode MS"/>
      <w:color w:val="00000A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Arial Unicode MS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5.jpeg"/><Relationship Id="rId3" Type="http://schemas.openxmlformats.org/officeDocument/2006/relationships/image" Target="media/image46.jpeg"/><Relationship Id="rId4" Type="http://schemas.openxmlformats.org/officeDocument/2006/relationships/image" Target="media/image47.jpeg"/><Relationship Id="rId5" Type="http://schemas.openxmlformats.org/officeDocument/2006/relationships/hyperlink" Target="https://buda.lutheran.hu/index.php/gyulekezetek/korusaink" TargetMode="External"/><Relationship Id="rId6" Type="http://schemas.openxmlformats.org/officeDocument/2006/relationships/hyperlink" Target="" TargetMode="External"/><Relationship Id="rId7" Type="http://schemas.openxmlformats.org/officeDocument/2006/relationships/image" Target="media/image48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2019-11-20T14:34:11Z</dcterms:created>
  <dc:language>hu-HU</dc:language>
  <cp:revision>0</cp:revision>
</cp:coreProperties>
</file>