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0B" w:rsidRDefault="005D1C0B" w:rsidP="005D1C0B">
      <w:pPr>
        <w:spacing w:after="240"/>
        <w:jc w:val="center"/>
        <w:rPr>
          <w:b/>
        </w:rPr>
      </w:pPr>
      <w:r w:rsidRPr="00F52CA5">
        <w:rPr>
          <w:b/>
          <w:sz w:val="28"/>
          <w:szCs w:val="28"/>
        </w:rPr>
        <w:t>PÁLYÁZATI FELHÍVÁS</w:t>
      </w:r>
    </w:p>
    <w:p w:rsidR="005D1C0B" w:rsidRDefault="005D1C0B" w:rsidP="005D1C0B">
      <w:pPr>
        <w:spacing w:after="240"/>
        <w:jc w:val="center"/>
      </w:pPr>
      <w:r>
        <w:rPr>
          <w:b/>
        </w:rPr>
        <w:t>Magyarországi Evangélikus Egyház Országos Zenei Bizottsága pályázatot hirdet</w:t>
      </w:r>
      <w:r>
        <w:rPr>
          <w:b/>
        </w:rPr>
        <w:cr/>
      </w:r>
      <w:proofErr w:type="gramStart"/>
      <w:r>
        <w:rPr>
          <w:b/>
        </w:rPr>
        <w:t>evangélikus</w:t>
      </w:r>
      <w:proofErr w:type="gramEnd"/>
      <w:r>
        <w:rPr>
          <w:b/>
        </w:rPr>
        <w:t xml:space="preserve"> templomi orgonák javításának, karbantartásának </w:t>
      </w:r>
      <w:r>
        <w:rPr>
          <w:b/>
        </w:rPr>
        <w:cr/>
      </w:r>
      <w:proofErr w:type="gramStart"/>
      <w:r>
        <w:rPr>
          <w:b/>
        </w:rPr>
        <w:t>pénzügyi</w:t>
      </w:r>
      <w:proofErr w:type="gramEnd"/>
      <w:r>
        <w:rPr>
          <w:b/>
        </w:rPr>
        <w:t xml:space="preserve"> támogatására</w:t>
      </w:r>
    </w:p>
    <w:p w:rsidR="005D1C0B" w:rsidRDefault="005D1C0B" w:rsidP="005D1C0B">
      <w:pPr>
        <w:spacing w:after="120"/>
      </w:pPr>
    </w:p>
    <w:p w:rsidR="005D1C0B" w:rsidRDefault="005D1C0B" w:rsidP="005D1C0B">
      <w:pPr>
        <w:spacing w:after="120"/>
        <w:rPr>
          <w:b/>
        </w:rPr>
      </w:pPr>
      <w:r>
        <w:t>A pályázati eljárás során felosztható keret összege:</w:t>
      </w:r>
      <w:r w:rsidRPr="001F32EF">
        <w:rPr>
          <w:b/>
        </w:rPr>
        <w:t>10</w:t>
      </w:r>
      <w:r>
        <w:rPr>
          <w:b/>
        </w:rPr>
        <w:t>.000.000.- Ft</w:t>
      </w:r>
    </w:p>
    <w:p w:rsidR="005D1C0B" w:rsidRDefault="005D1C0B" w:rsidP="005D1C0B">
      <w:pPr>
        <w:spacing w:after="120"/>
        <w:rPr>
          <w:b/>
        </w:rPr>
      </w:pPr>
      <w:r>
        <w:t xml:space="preserve">A pályázat beérkezési határideje: </w:t>
      </w:r>
      <w:r w:rsidRPr="00401139">
        <w:rPr>
          <w:b/>
        </w:rPr>
        <w:t>20</w:t>
      </w:r>
      <w:r>
        <w:rPr>
          <w:b/>
        </w:rPr>
        <w:t>1</w:t>
      </w:r>
      <w:r w:rsidR="003E74C3">
        <w:rPr>
          <w:b/>
        </w:rPr>
        <w:t>7</w:t>
      </w:r>
      <w:r w:rsidRPr="00401139">
        <w:rPr>
          <w:b/>
        </w:rPr>
        <w:t xml:space="preserve">. </w:t>
      </w:r>
      <w:r>
        <w:rPr>
          <w:b/>
        </w:rPr>
        <w:t>június 10.</w:t>
      </w:r>
    </w:p>
    <w:p w:rsidR="005D1C0B" w:rsidRPr="00DB13D0" w:rsidRDefault="005D1C0B" w:rsidP="005D1C0B">
      <w:pPr>
        <w:spacing w:after="120"/>
        <w:rPr>
          <w:b/>
        </w:rPr>
      </w:pPr>
      <w:r>
        <w:t xml:space="preserve">Elbírálási </w:t>
      </w:r>
      <w:proofErr w:type="gramStart"/>
      <w:r>
        <w:t>határidő :</w:t>
      </w:r>
      <w:proofErr w:type="gramEnd"/>
      <w:r>
        <w:t xml:space="preserve"> </w:t>
      </w:r>
      <w:r>
        <w:rPr>
          <w:b/>
        </w:rPr>
        <w:t xml:space="preserve"> 201</w:t>
      </w:r>
      <w:r w:rsidR="003E74C3">
        <w:rPr>
          <w:b/>
        </w:rPr>
        <w:t>7</w:t>
      </w:r>
      <w:r>
        <w:rPr>
          <w:b/>
        </w:rPr>
        <w:t>. június 30.</w:t>
      </w:r>
    </w:p>
    <w:p w:rsidR="005D1C0B" w:rsidRPr="005C4455" w:rsidRDefault="005D1C0B" w:rsidP="005D1C0B">
      <w:pPr>
        <w:spacing w:after="120"/>
      </w:pPr>
      <w:r w:rsidRPr="005C4455">
        <w:t xml:space="preserve">Célszerű az Ev. Egyház </w:t>
      </w:r>
      <w:r>
        <w:t>Zenei Bizottságát</w:t>
      </w:r>
      <w:r w:rsidRPr="005C4455">
        <w:t xml:space="preserve"> a pályázati szándékról</w:t>
      </w:r>
      <w:r>
        <w:t xml:space="preserve"> legalább egy hónappal korábban értesíteni.</w:t>
      </w:r>
      <w:r w:rsidRPr="005C4455">
        <w:t xml:space="preserve"> </w:t>
      </w:r>
    </w:p>
    <w:p w:rsidR="005D1C0B" w:rsidRPr="00F95C22" w:rsidRDefault="005D1C0B" w:rsidP="005D1C0B">
      <w:pPr>
        <w:spacing w:after="120"/>
        <w:rPr>
          <w:color w:val="0000FF"/>
        </w:rPr>
      </w:pPr>
      <w:r w:rsidRPr="00F95C22">
        <w:t xml:space="preserve"> </w:t>
      </w:r>
      <w:proofErr w:type="gramStart"/>
      <w:r w:rsidRPr="00F95C22">
        <w:t xml:space="preserve">A  </w:t>
      </w:r>
      <w:r>
        <w:t>pályázat</w:t>
      </w:r>
      <w:proofErr w:type="gramEnd"/>
      <w:r>
        <w:t xml:space="preserve"> utófinanszírozásos.</w:t>
      </w:r>
    </w:p>
    <w:p w:rsidR="005D1C0B" w:rsidRDefault="005D1C0B" w:rsidP="005D1C0B">
      <w:pPr>
        <w:spacing w:after="120"/>
      </w:pPr>
      <w:r>
        <w:t xml:space="preserve">A támogatásra pontosan kitöltött és mellékleltekkel együtt határidőre elküldött </w:t>
      </w:r>
      <w:r w:rsidRPr="00883490">
        <w:rPr>
          <w:b/>
        </w:rPr>
        <w:t xml:space="preserve">adatlappal </w:t>
      </w:r>
      <w:r>
        <w:t>lehet pályázni.</w:t>
      </w:r>
    </w:p>
    <w:p w:rsidR="005D1C0B" w:rsidRDefault="005D1C0B" w:rsidP="005D1C0B">
      <w:pPr>
        <w:spacing w:after="120"/>
      </w:pPr>
      <w:r>
        <w:t xml:space="preserve">A pályázati adatlap letölthető az </w:t>
      </w:r>
      <w:r w:rsidRPr="00401139">
        <w:rPr>
          <w:b/>
          <w:u w:val="single"/>
        </w:rPr>
        <w:t>egyhazzene.lutheran.hu</w:t>
      </w:r>
      <w:r w:rsidRPr="00401139">
        <w:rPr>
          <w:b/>
        </w:rPr>
        <w:t xml:space="preserve"> </w:t>
      </w:r>
      <w:r>
        <w:t>honlapról, vagy postai úton igényelhető az alábbi címen:</w:t>
      </w:r>
    </w:p>
    <w:p w:rsidR="005D1C0B" w:rsidRDefault="005D1C0B" w:rsidP="005D1C0B">
      <w:pPr>
        <w:spacing w:after="120"/>
        <w:rPr>
          <w:b/>
        </w:rPr>
      </w:pPr>
      <w:r>
        <w:rPr>
          <w:b/>
        </w:rPr>
        <w:tab/>
      </w:r>
      <w:r w:rsidRPr="00F52CA5">
        <w:rPr>
          <w:b/>
        </w:rPr>
        <w:t xml:space="preserve">Egyházzenei Bizottság, </w:t>
      </w:r>
      <w:proofErr w:type="spellStart"/>
      <w:r w:rsidRPr="00F52CA5">
        <w:rPr>
          <w:b/>
        </w:rPr>
        <w:t>Kendeh</w:t>
      </w:r>
      <w:proofErr w:type="spellEnd"/>
      <w:r w:rsidRPr="00F52CA5">
        <w:rPr>
          <w:b/>
        </w:rPr>
        <w:t xml:space="preserve"> Gusztáv, 8360 Keszthely, Hévízi út 46.</w:t>
      </w:r>
    </w:p>
    <w:p w:rsidR="005D1C0B" w:rsidRPr="0097490B" w:rsidRDefault="005D1C0B" w:rsidP="005D1C0B">
      <w:pPr>
        <w:spacing w:after="120"/>
        <w:jc w:val="center"/>
      </w:pPr>
      <w:r>
        <w:rPr>
          <w:b/>
        </w:rPr>
        <w:t>Telefon: +36-20/770-37-41</w:t>
      </w:r>
    </w:p>
    <w:p w:rsidR="005D1C0B" w:rsidRDefault="005D1C0B" w:rsidP="005D1C0B">
      <w:pPr>
        <w:spacing w:after="120"/>
      </w:pPr>
      <w:r>
        <w:t>Az elkészült pályázatokat is ugyanerre a címre kérjük legkésőbb a fenti beérkezési határidőre eljuttatni, a postára adással párhuzamosan elektronikusan (</w:t>
      </w:r>
      <w:r w:rsidRPr="00736FBE">
        <w:rPr>
          <w:b/>
          <w:color w:val="FF0000"/>
        </w:rPr>
        <w:t>e-mail</w:t>
      </w:r>
      <w:proofErr w:type="gramStart"/>
      <w:r w:rsidRPr="00736FBE">
        <w:rPr>
          <w:b/>
          <w:color w:val="FF0000"/>
        </w:rPr>
        <w:t>!!!</w:t>
      </w:r>
      <w:proofErr w:type="gramEnd"/>
      <w:r>
        <w:t xml:space="preserve">) </w:t>
      </w:r>
      <w:proofErr w:type="gramStart"/>
      <w:r>
        <w:t>is</w:t>
      </w:r>
      <w:proofErr w:type="gramEnd"/>
      <w:r>
        <w:t>.</w:t>
      </w:r>
    </w:p>
    <w:p w:rsidR="005D1C0B" w:rsidRDefault="005D1C0B" w:rsidP="005D1C0B">
      <w:pPr>
        <w:spacing w:after="120"/>
      </w:pPr>
      <w:r>
        <w:t>A határidő után érkezett</w:t>
      </w:r>
      <w:r w:rsidRPr="00013B15">
        <w:rPr>
          <w:color w:val="FF0000"/>
        </w:rPr>
        <w:t xml:space="preserve"> </w:t>
      </w:r>
      <w:r>
        <w:t>pályázatokat a pályázat elbírálásánál nem tudjuk figyelembe venni.</w:t>
      </w:r>
    </w:p>
    <w:p w:rsidR="005D1C0B" w:rsidRDefault="005D1C0B" w:rsidP="005D1C0B">
      <w:pPr>
        <w:spacing w:after="120"/>
      </w:pPr>
      <w:r>
        <w:t>A pályázaton elnyert összeget legkésőbb 201</w:t>
      </w:r>
      <w:r w:rsidR="003E74C3">
        <w:t>7</w:t>
      </w:r>
      <w:r>
        <w:t xml:space="preserve">. december 31-éig szerződéssel le kell kötni. </w:t>
      </w:r>
      <w:r>
        <w:cr/>
        <w:t xml:space="preserve">A felhasználásról </w:t>
      </w:r>
      <w:r>
        <w:rPr>
          <w:b/>
        </w:rPr>
        <w:t>201</w:t>
      </w:r>
      <w:r w:rsidR="00BA5EC4">
        <w:rPr>
          <w:b/>
        </w:rPr>
        <w:t>8</w:t>
      </w:r>
      <w:bookmarkStart w:id="0" w:name="_GoBack"/>
      <w:bookmarkEnd w:id="0"/>
      <w:r>
        <w:rPr>
          <w:b/>
        </w:rPr>
        <w:t>. december 1-ig</w:t>
      </w:r>
      <w:r>
        <w:t xml:space="preserve"> </w:t>
      </w:r>
      <w:r w:rsidRPr="00401139">
        <w:rPr>
          <w:b/>
        </w:rPr>
        <w:t xml:space="preserve">szakmai és pénzügyi beszámolót </w:t>
      </w:r>
      <w:r>
        <w:t>kell benyújtani a pályázat kiírójához. Amennyiben az összeg felhasználása eddig nem történik meg, a pályázati határozat érvényét veszti!</w:t>
      </w:r>
    </w:p>
    <w:p w:rsidR="005D1C0B" w:rsidRDefault="005D1C0B" w:rsidP="005D1C0B">
      <w:pPr>
        <w:spacing w:after="120"/>
      </w:pPr>
      <w:r>
        <w:t xml:space="preserve">A pályázatok elbírálását a Zenei Bizottság által felkért szakértők végzik. </w:t>
      </w:r>
    </w:p>
    <w:p w:rsidR="005D1C0B" w:rsidRDefault="005D1C0B" w:rsidP="005D1C0B">
      <w:pPr>
        <w:spacing w:after="120"/>
      </w:pPr>
      <w:r>
        <w:t xml:space="preserve">A pályázati lehetőség kiterjedhet ― elsősorban </w:t>
      </w:r>
      <w:proofErr w:type="spellStart"/>
      <w:r>
        <w:t>fíliákban</w:t>
      </w:r>
      <w:proofErr w:type="spellEnd"/>
      <w:r>
        <w:t xml:space="preserve"> ― használt orgona </w:t>
      </w:r>
      <w:r w:rsidRPr="00A16F6B">
        <w:t>beszerzésére</w:t>
      </w:r>
      <w:r>
        <w:t>, javítására vagy harmónium rendbetételére is, amivel a gyülekezeti ének vezetése megoldódik.</w:t>
      </w:r>
    </w:p>
    <w:p w:rsidR="005D1C0B" w:rsidRDefault="005D1C0B" w:rsidP="005D1C0B">
      <w:pPr>
        <w:spacing w:after="120"/>
      </w:pPr>
      <w:r>
        <w:t>A benyújtott pályázat érvényességének feltételei:</w:t>
      </w:r>
    </w:p>
    <w:p w:rsidR="005D1C0B" w:rsidRDefault="005D1C0B" w:rsidP="005D1C0B">
      <w:pPr>
        <w:numPr>
          <w:ilvl w:val="0"/>
          <w:numId w:val="1"/>
        </w:numPr>
        <w:spacing w:after="60"/>
        <w:ind w:left="1434" w:hanging="357"/>
      </w:pPr>
      <w:r>
        <w:t>a beérkezési határidő betartása;</w:t>
      </w:r>
    </w:p>
    <w:p w:rsidR="005D1C0B" w:rsidRDefault="005D1C0B" w:rsidP="005D1C0B">
      <w:pPr>
        <w:numPr>
          <w:ilvl w:val="0"/>
          <w:numId w:val="1"/>
        </w:numPr>
        <w:spacing w:after="60"/>
        <w:ind w:left="1434" w:hanging="357"/>
      </w:pPr>
      <w:r>
        <w:t>a hiánytalanul kitöltött adatlap;</w:t>
      </w:r>
    </w:p>
    <w:p w:rsidR="005D1C0B" w:rsidRDefault="005D1C0B" w:rsidP="005D1C0B">
      <w:pPr>
        <w:numPr>
          <w:ilvl w:val="0"/>
          <w:numId w:val="1"/>
        </w:numPr>
        <w:spacing w:after="60"/>
        <w:ind w:left="1434" w:hanging="357"/>
      </w:pPr>
      <w:r>
        <w:t>30 %-os önrész igazolása –</w:t>
      </w:r>
      <w:proofErr w:type="gramStart"/>
      <w:r>
        <w:t>( kis</w:t>
      </w:r>
      <w:proofErr w:type="gramEnd"/>
      <w:r>
        <w:t xml:space="preserve"> gyülekezetek történeti jelentőségű orgonáik esetében az elbírálás méltányossági alapon történik!) </w:t>
      </w:r>
    </w:p>
    <w:p w:rsidR="005D1C0B" w:rsidRDefault="005D1C0B" w:rsidP="005D1C0B">
      <w:pPr>
        <w:numPr>
          <w:ilvl w:val="0"/>
          <w:numId w:val="1"/>
        </w:numPr>
        <w:spacing w:after="60"/>
        <w:ind w:left="1434" w:hanging="357"/>
      </w:pPr>
      <w:r>
        <w:t>a felújítás alapjául szolgáló ― kellően részletezett ― költségvetés, árajánlat;</w:t>
      </w:r>
    </w:p>
    <w:p w:rsidR="005D1C0B" w:rsidRDefault="005D1C0B" w:rsidP="005D1C0B">
      <w:pPr>
        <w:numPr>
          <w:ilvl w:val="0"/>
          <w:numId w:val="1"/>
        </w:numPr>
        <w:spacing w:after="60"/>
        <w:ind w:left="1434" w:hanging="357"/>
      </w:pPr>
      <w:r>
        <w:t xml:space="preserve">a pályázatot megvalósító, legalább hangszerkészítő- és javító orgonaépítő végzettséggel rendelkező </w:t>
      </w:r>
      <w:proofErr w:type="gramStart"/>
      <w:r>
        <w:t>személy(</w:t>
      </w:r>
      <w:proofErr w:type="spellStart"/>
      <w:proofErr w:type="gramEnd"/>
      <w:r>
        <w:t>ek</w:t>
      </w:r>
      <w:proofErr w:type="spellEnd"/>
      <w:r>
        <w:t>) megnevezése;</w:t>
      </w:r>
    </w:p>
    <w:p w:rsidR="005D1C0B" w:rsidRPr="00861EF3" w:rsidRDefault="005D1C0B" w:rsidP="005D1C0B">
      <w:pPr>
        <w:numPr>
          <w:ilvl w:val="0"/>
          <w:numId w:val="1"/>
        </w:numPr>
        <w:spacing w:after="60"/>
        <w:ind w:left="1434" w:hanging="357"/>
      </w:pPr>
      <w:r>
        <w:t>a történeti jelentőségű orgonák esetében szakértő által készített restaurálási vagy orgonaépítő által készített ― a restaurálási Irányelveknek</w:t>
      </w:r>
      <w:r>
        <w:rPr>
          <w:rStyle w:val="Lbjegyzet-hivatkozs"/>
        </w:rPr>
        <w:footnoteReference w:id="1"/>
      </w:r>
      <w:r>
        <w:t xml:space="preserve"> mindenben megfelelő ― részletes felújítási terv;</w:t>
      </w:r>
    </w:p>
    <w:p w:rsidR="005D1C0B" w:rsidRDefault="005D1C0B" w:rsidP="005D1C0B">
      <w:pPr>
        <w:numPr>
          <w:ilvl w:val="0"/>
          <w:numId w:val="1"/>
        </w:numPr>
        <w:spacing w:after="120"/>
        <w:ind w:left="1434" w:hanging="357"/>
      </w:pPr>
      <w:r w:rsidRPr="00861EF3">
        <w:t>a nem történeti jelentőségű orgonák esetében szakértő által készített szakvélemény és az orgonaépítő által készített (ár</w:t>
      </w:r>
      <w:proofErr w:type="gramStart"/>
      <w:r w:rsidRPr="00861EF3">
        <w:t>)ajánlat</w:t>
      </w:r>
      <w:proofErr w:type="gramEnd"/>
      <w:r w:rsidRPr="00861EF3">
        <w:t>.</w:t>
      </w:r>
    </w:p>
    <w:p w:rsidR="005D1C0B" w:rsidRPr="00CE52CE" w:rsidRDefault="005D1C0B" w:rsidP="005D1C0B">
      <w:pPr>
        <w:spacing w:after="120"/>
        <w:ind w:left="1077"/>
        <w:rPr>
          <w:b/>
        </w:rPr>
      </w:pPr>
      <w:r w:rsidRPr="00CE52CE">
        <w:rPr>
          <w:b/>
        </w:rPr>
        <w:lastRenderedPageBreak/>
        <w:t>A MEE Szabályzatban rendezi az pályázati pénzzel támogatott orgona</w:t>
      </w:r>
      <w:r>
        <w:rPr>
          <w:b/>
        </w:rPr>
        <w:t xml:space="preserve"> </w:t>
      </w:r>
      <w:r w:rsidRPr="00CE52CE">
        <w:rPr>
          <w:b/>
        </w:rPr>
        <w:t>felújítások</w:t>
      </w:r>
      <w:r>
        <w:rPr>
          <w:b/>
        </w:rPr>
        <w:t xml:space="preserve"> eljárási rendjét. </w:t>
      </w:r>
      <w:r>
        <w:t xml:space="preserve">(az </w:t>
      </w:r>
      <w:r w:rsidRPr="00DB13D0">
        <w:rPr>
          <w:b/>
          <w:i/>
        </w:rPr>
        <w:t>egyhazzene.lutheran.hu</w:t>
      </w:r>
      <w:r>
        <w:t xml:space="preserve"> honlapon megtalálható) </w:t>
      </w:r>
      <w:r>
        <w:rPr>
          <w:b/>
        </w:rPr>
        <w:t>Ennek betartása mindenkire nézve kötelező!</w:t>
      </w:r>
    </w:p>
    <w:p w:rsidR="005D1C0B" w:rsidRDefault="005D1C0B" w:rsidP="005D1C0B">
      <w:pPr>
        <w:spacing w:after="120"/>
        <w:ind w:left="1077"/>
        <w:rPr>
          <w:b/>
          <w:i/>
        </w:rPr>
      </w:pPr>
    </w:p>
    <w:p w:rsidR="005D1C0B" w:rsidRPr="00F6714A" w:rsidRDefault="005D1C0B" w:rsidP="005D1C0B">
      <w:pPr>
        <w:spacing w:after="120"/>
        <w:ind w:left="1077"/>
        <w:rPr>
          <w:b/>
          <w:i/>
        </w:rPr>
      </w:pPr>
      <w:r w:rsidRPr="00F6714A">
        <w:rPr>
          <w:b/>
          <w:i/>
        </w:rPr>
        <w:t>Az elbírálásnál előnyt élveznek azok a gyülekezetek</w:t>
      </w:r>
    </w:p>
    <w:p w:rsidR="005D1C0B" w:rsidRDefault="005D1C0B" w:rsidP="005D1C0B">
      <w:pPr>
        <w:numPr>
          <w:ilvl w:val="0"/>
          <w:numId w:val="2"/>
        </w:numPr>
        <w:spacing w:after="60"/>
        <w:ind w:left="1434" w:hanging="357"/>
      </w:pPr>
      <w:r>
        <w:t>ahol igazoltan rendszeres zenei élet folyik, vagy ilyet terveznek,</w:t>
      </w:r>
    </w:p>
    <w:p w:rsidR="005D1C0B" w:rsidRDefault="005D1C0B" w:rsidP="005D1C0B">
      <w:pPr>
        <w:numPr>
          <w:ilvl w:val="0"/>
          <w:numId w:val="2"/>
        </w:numPr>
        <w:spacing w:after="60"/>
        <w:ind w:left="1434" w:hanging="357"/>
      </w:pPr>
      <w:r>
        <w:t>ahol a gyülekezet jelentős (30 %-ot meghaladó) önrészesedést tud felmutatni, vagy valamilyen alapítványi, önkormányzati, stb. ― a konkrét összeget feltüntető ― támogatási szándéknyilatkozattal rendelkezik,</w:t>
      </w:r>
    </w:p>
    <w:p w:rsidR="005D1C0B" w:rsidRDefault="005D1C0B" w:rsidP="005D1C0B">
      <w:pPr>
        <w:numPr>
          <w:ilvl w:val="0"/>
          <w:numId w:val="2"/>
        </w:numPr>
        <w:spacing w:after="240"/>
        <w:ind w:left="1434" w:hanging="357"/>
      </w:pPr>
      <w:r>
        <w:t xml:space="preserve">ahol végzett kántor teljesít szolgálatot, vagy a leendő kántor beiskolázását </w:t>
      </w:r>
      <w:proofErr w:type="gramStart"/>
      <w:r>
        <w:t>a</w:t>
      </w:r>
      <w:proofErr w:type="gramEnd"/>
      <w:r>
        <w:t xml:space="preserve"> Evangélikus Kántorképző Intézetnél már elkezdték.</w:t>
      </w:r>
    </w:p>
    <w:p w:rsidR="005D1C0B" w:rsidRDefault="005D1C0B" w:rsidP="005D1C0B">
      <w:pPr>
        <w:spacing w:after="120"/>
      </w:pPr>
    </w:p>
    <w:p w:rsidR="005D1C0B" w:rsidRDefault="005D1C0B" w:rsidP="005D1C0B">
      <w:pPr>
        <w:spacing w:after="120"/>
      </w:pPr>
    </w:p>
    <w:p w:rsidR="005D1C0B" w:rsidRDefault="005D1C0B" w:rsidP="005D1C0B">
      <w:pPr>
        <w:spacing w:after="120"/>
      </w:pPr>
      <w:r>
        <w:t>Budapest, 201</w:t>
      </w:r>
      <w:r w:rsidR="009F3594">
        <w:t>7</w:t>
      </w:r>
      <w:r>
        <w:t xml:space="preserve">. március </w:t>
      </w:r>
      <w:r w:rsidR="009F3594">
        <w:t>12</w:t>
      </w:r>
      <w:r>
        <w:t xml:space="preserve"> </w:t>
      </w:r>
    </w:p>
    <w:p w:rsidR="005D1C0B" w:rsidRDefault="005D1C0B" w:rsidP="005D1C0B">
      <w:pPr>
        <w:spacing w:after="120"/>
      </w:pPr>
    </w:p>
    <w:p w:rsidR="005D1C0B" w:rsidRDefault="005D1C0B" w:rsidP="005D1C0B">
      <w:pPr>
        <w:spacing w:after="120"/>
      </w:pPr>
    </w:p>
    <w:p w:rsidR="005D1C0B" w:rsidRDefault="005D1C0B" w:rsidP="005D1C0B">
      <w:pPr>
        <w:tabs>
          <w:tab w:val="center" w:pos="6480"/>
        </w:tabs>
      </w:pPr>
      <w:r>
        <w:tab/>
      </w:r>
      <w:r w:rsidRPr="00417882">
        <w:t>Egyházzenei Bizottság</w:t>
      </w:r>
    </w:p>
    <w:p w:rsidR="005D1C0B" w:rsidRDefault="005D1C0B" w:rsidP="005D1C0B">
      <w:pPr>
        <w:tabs>
          <w:tab w:val="center" w:pos="6480"/>
        </w:tabs>
      </w:pPr>
    </w:p>
    <w:p w:rsidR="005D1C0B" w:rsidRPr="00417882" w:rsidRDefault="005D1C0B" w:rsidP="005D1C0B">
      <w:pPr>
        <w:tabs>
          <w:tab w:val="center" w:pos="6480"/>
        </w:tabs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Default="005D1C0B" w:rsidP="005D1C0B">
      <w:pPr>
        <w:spacing w:line="360" w:lineRule="auto"/>
        <w:jc w:val="center"/>
      </w:pPr>
    </w:p>
    <w:p w:rsidR="005D1C0B" w:rsidRPr="005D6E4E" w:rsidRDefault="005D1C0B" w:rsidP="005D1C0B">
      <w:pPr>
        <w:spacing w:line="360" w:lineRule="auto"/>
        <w:jc w:val="center"/>
        <w:rPr>
          <w:b/>
          <w:sz w:val="32"/>
          <w:szCs w:val="32"/>
        </w:rPr>
      </w:pPr>
      <w:r w:rsidRPr="005D6E4E">
        <w:rPr>
          <w:b/>
          <w:sz w:val="32"/>
          <w:szCs w:val="32"/>
        </w:rPr>
        <w:t>Adatlap</w:t>
      </w:r>
    </w:p>
    <w:p w:rsidR="005D1C0B" w:rsidRPr="005D6E4E" w:rsidRDefault="005D1C0B" w:rsidP="005D1C0B">
      <w:pPr>
        <w:jc w:val="center"/>
        <w:rPr>
          <w:b/>
          <w:sz w:val="32"/>
          <w:szCs w:val="32"/>
        </w:rPr>
      </w:pPr>
      <w:proofErr w:type="gramStart"/>
      <w:r w:rsidRPr="005D6E4E">
        <w:rPr>
          <w:b/>
          <w:sz w:val="32"/>
          <w:szCs w:val="32"/>
        </w:rPr>
        <w:t>a</w:t>
      </w:r>
      <w:proofErr w:type="gramEnd"/>
      <w:r w:rsidRPr="005D6E4E">
        <w:rPr>
          <w:b/>
          <w:sz w:val="32"/>
          <w:szCs w:val="32"/>
        </w:rPr>
        <w:t xml:space="preserve"> Ma</w:t>
      </w:r>
      <w:r>
        <w:rPr>
          <w:b/>
          <w:sz w:val="32"/>
          <w:szCs w:val="32"/>
        </w:rPr>
        <w:t>gyarországi Evangélikus Egyház Zenei B</w:t>
      </w:r>
      <w:r w:rsidRPr="005D6E4E">
        <w:rPr>
          <w:b/>
          <w:sz w:val="32"/>
          <w:szCs w:val="32"/>
        </w:rPr>
        <w:t>izottsága által kiírt</w:t>
      </w:r>
    </w:p>
    <w:p w:rsidR="005D1C0B" w:rsidRPr="005D6E4E" w:rsidRDefault="005D1C0B" w:rsidP="005D1C0B">
      <w:pPr>
        <w:jc w:val="center"/>
        <w:rPr>
          <w:b/>
          <w:sz w:val="32"/>
          <w:szCs w:val="32"/>
        </w:rPr>
      </w:pPr>
      <w:proofErr w:type="gramStart"/>
      <w:r w:rsidRPr="005D6E4E">
        <w:rPr>
          <w:b/>
          <w:sz w:val="32"/>
          <w:szCs w:val="32"/>
        </w:rPr>
        <w:t>orgonajavítási</w:t>
      </w:r>
      <w:proofErr w:type="gramEnd"/>
      <w:r w:rsidRPr="005D6E4E">
        <w:rPr>
          <w:b/>
          <w:sz w:val="32"/>
          <w:szCs w:val="32"/>
        </w:rPr>
        <w:t xml:space="preserve"> pályázatra</w:t>
      </w:r>
    </w:p>
    <w:p w:rsidR="005D1C0B" w:rsidRDefault="005D1C0B" w:rsidP="005D1C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6443"/>
      </w:tblGrid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Pályázó egyházközség neve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Címe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A pályázó képviselője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 w:rsidRPr="00652FC1">
              <w:t>n</w:t>
            </w:r>
            <w:r>
              <w:t>év:</w:t>
            </w:r>
          </w:p>
          <w:p w:rsidR="005D1C0B" w:rsidRPr="00652FC1" w:rsidRDefault="005D1C0B" w:rsidP="00670767">
            <w:pPr>
              <w:spacing w:before="120" w:line="360" w:lineRule="auto"/>
            </w:pPr>
            <w:r>
              <w:t xml:space="preserve">pontos </w:t>
            </w:r>
            <w:r w:rsidRPr="00652FC1">
              <w:t>cím</w:t>
            </w:r>
            <w:r>
              <w:t>:</w:t>
            </w:r>
          </w:p>
          <w:p w:rsidR="005D1C0B" w:rsidRPr="00652FC1" w:rsidRDefault="005D1C0B" w:rsidP="00670767">
            <w:pPr>
              <w:spacing w:before="120" w:line="360" w:lineRule="auto"/>
            </w:pPr>
            <w:r>
              <w:t>t</w:t>
            </w:r>
            <w:r w:rsidRPr="00652FC1">
              <w:t>elefon</w:t>
            </w:r>
            <w:r>
              <w:t>:</w:t>
            </w:r>
          </w:p>
          <w:p w:rsidR="005D1C0B" w:rsidRDefault="005D1C0B" w:rsidP="00670767">
            <w:pPr>
              <w:spacing w:before="120" w:line="360" w:lineRule="auto"/>
            </w:pPr>
            <w:r w:rsidRPr="00652FC1">
              <w:t>e-mail</w:t>
            </w:r>
            <w:r>
              <w:t>:</w:t>
            </w: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Az orgona pontos helye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Az építő cég neve, az építés éve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 xml:space="preserve">Az </w:t>
            </w:r>
            <w:proofErr w:type="gramStart"/>
            <w:r>
              <w:t>orgona működtető</w:t>
            </w:r>
            <w:proofErr w:type="gramEnd"/>
            <w:r>
              <w:t xml:space="preserve"> rendszere</w:t>
            </w:r>
          </w:p>
          <w:p w:rsidR="005D1C0B" w:rsidRDefault="005D1C0B" w:rsidP="00670767">
            <w:pPr>
              <w:spacing w:before="120" w:line="360" w:lineRule="auto"/>
            </w:pP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 xml:space="preserve">mechanikus </w:t>
            </w:r>
          </w:p>
          <w:p w:rsidR="005D1C0B" w:rsidRDefault="005D1C0B" w:rsidP="00670767">
            <w:pPr>
              <w:spacing w:before="120" w:line="360" w:lineRule="auto"/>
            </w:pPr>
            <w:r>
              <w:t xml:space="preserve">pneumatikus </w:t>
            </w:r>
          </w:p>
          <w:p w:rsidR="005D1C0B" w:rsidRDefault="005D1C0B" w:rsidP="00670767">
            <w:pPr>
              <w:spacing w:before="120" w:line="360" w:lineRule="auto"/>
            </w:pPr>
            <w:r>
              <w:t>elektromos</w:t>
            </w: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Az orgona diszpozíciója</w:t>
            </w:r>
          </w:p>
          <w:p w:rsidR="005D1C0B" w:rsidRDefault="005D1C0B" w:rsidP="00670767">
            <w:pPr>
              <w:spacing w:before="120" w:line="360" w:lineRule="auto"/>
            </w:pP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lastRenderedPageBreak/>
              <w:t>Műemléki védelem alatt áll a hangszer?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igen-nem</w:t>
            </w: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Milyen gyakorisággal használják az orgonát liturgikus célra?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Milyen más alkalmakkor használják/tervezik használni a hangszert? (koncertek, zenés áhítatok)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 xml:space="preserve">A legutóbbi nagyobb karbantartás ideje, </w:t>
            </w:r>
          </w:p>
          <w:p w:rsidR="005D1C0B" w:rsidRDefault="005D1C0B" w:rsidP="00670767">
            <w:pPr>
              <w:spacing w:before="120" w:line="360" w:lineRule="auto"/>
            </w:pPr>
            <w:r>
              <w:t xml:space="preserve">mestere, </w:t>
            </w:r>
          </w:p>
          <w:p w:rsidR="005D1C0B" w:rsidRDefault="005D1C0B" w:rsidP="00670767">
            <w:pPr>
              <w:spacing w:before="120" w:line="360" w:lineRule="auto"/>
            </w:pPr>
            <w:r>
              <w:t>költsége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A hangszer állapotának, hibáinak leírása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A javítást vállaló mester neve, címe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A mester által adott árajánlat összege (munkaleírás, részletes költségvetés mellékletben)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>
              <w:t>A tervezett munka időpontja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  <w:tr w:rsidR="005D1C0B" w:rsidTr="00670767">
        <w:tc>
          <w:tcPr>
            <w:tcW w:w="2988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  <w:r w:rsidRPr="00652FC1">
              <w:t xml:space="preserve">A megvalósítandó cél eléréséhez </w:t>
            </w:r>
            <w:r>
              <w:t>rendelkezésre álló pénzeszközök</w:t>
            </w:r>
          </w:p>
        </w:tc>
        <w:tc>
          <w:tcPr>
            <w:tcW w:w="7380" w:type="dxa"/>
            <w:shd w:val="clear" w:color="auto" w:fill="auto"/>
          </w:tcPr>
          <w:p w:rsidR="005D1C0B" w:rsidRDefault="005D1C0B" w:rsidP="00670767">
            <w:pPr>
              <w:spacing w:before="120" w:line="360" w:lineRule="auto"/>
            </w:pPr>
          </w:p>
        </w:tc>
      </w:tr>
    </w:tbl>
    <w:p w:rsidR="005D1C0B" w:rsidRDefault="005D1C0B" w:rsidP="005D1C0B"/>
    <w:p w:rsidR="005D1C0B" w:rsidRDefault="005D1C0B" w:rsidP="005D1C0B">
      <w:pPr>
        <w:spacing w:line="360" w:lineRule="auto"/>
      </w:pPr>
      <w:r>
        <w:lastRenderedPageBreak/>
        <w:t>Kelt:</w:t>
      </w:r>
    </w:p>
    <w:p w:rsidR="005D1C0B" w:rsidRDefault="005D1C0B" w:rsidP="005D1C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képviselő</w:t>
      </w:r>
      <w:proofErr w:type="gramEnd"/>
      <w:r>
        <w:t xml:space="preserve"> aláírás</w:t>
      </w:r>
    </w:p>
    <w:p w:rsidR="005D1C0B" w:rsidRDefault="005D1C0B" w:rsidP="005D1C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  (lelkész vagy felügyelő)</w:t>
      </w:r>
    </w:p>
    <w:p w:rsidR="005D1C0B" w:rsidRDefault="005D1C0B" w:rsidP="005D1C0B">
      <w:pPr>
        <w:spacing w:line="360" w:lineRule="auto"/>
      </w:pPr>
    </w:p>
    <w:p w:rsidR="005D1C0B" w:rsidRDefault="005D1C0B" w:rsidP="005D1C0B"/>
    <w:p w:rsidR="005D1C0B" w:rsidRDefault="005D1C0B" w:rsidP="005D1C0B"/>
    <w:p w:rsidR="005D1C0B" w:rsidRDefault="005D1C0B" w:rsidP="005D1C0B"/>
    <w:p w:rsidR="005D1C0B" w:rsidRPr="005C4455" w:rsidRDefault="005D1C0B" w:rsidP="005D1C0B"/>
    <w:p w:rsidR="005D1C0B" w:rsidRPr="00327941" w:rsidRDefault="005D1C0B" w:rsidP="005D1C0B"/>
    <w:p w:rsidR="001624C1" w:rsidRDefault="001624C1"/>
    <w:sectPr w:rsidR="001624C1" w:rsidSect="003E718B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39" w:rsidRDefault="00E36939" w:rsidP="005D1C0B">
      <w:r>
        <w:separator/>
      </w:r>
    </w:p>
  </w:endnote>
  <w:endnote w:type="continuationSeparator" w:id="0">
    <w:p w:rsidR="00E36939" w:rsidRDefault="00E36939" w:rsidP="005D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39" w:rsidRDefault="00E36939" w:rsidP="005D1C0B">
      <w:r>
        <w:separator/>
      </w:r>
    </w:p>
  </w:footnote>
  <w:footnote w:type="continuationSeparator" w:id="0">
    <w:p w:rsidR="00E36939" w:rsidRDefault="00E36939" w:rsidP="005D1C0B">
      <w:r>
        <w:continuationSeparator/>
      </w:r>
    </w:p>
  </w:footnote>
  <w:footnote w:id="1">
    <w:p w:rsidR="005D1C0B" w:rsidRDefault="005D1C0B" w:rsidP="005D1C0B">
      <w:pPr>
        <w:pStyle w:val="Lbjegyzetszveg"/>
      </w:pPr>
      <w:r>
        <w:rPr>
          <w:rStyle w:val="Lbjegyzet-hivatkozs"/>
        </w:rPr>
        <w:footnoteRef/>
      </w:r>
      <w:r>
        <w:t xml:space="preserve"> Elfogadva az országos orgonás műemléki konferencia plénuma által 1993. október 14-én. Megjelent:</w:t>
      </w:r>
      <w:r>
        <w:rPr>
          <w:i/>
        </w:rPr>
        <w:t xml:space="preserve"> Magyar Egyházzene</w:t>
      </w:r>
      <w:r>
        <w:t xml:space="preserve"> I. évf. (1993/94) 1. szám 104-111. old</w:t>
      </w:r>
      <w:proofErr w:type="gramStart"/>
      <w:r>
        <w:t>.,</w:t>
      </w:r>
      <w:proofErr w:type="gramEnd"/>
      <w:r>
        <w:t xml:space="preserve"> </w:t>
      </w:r>
      <w:proofErr w:type="spellStart"/>
      <w:r>
        <w:rPr>
          <w:i/>
        </w:rPr>
        <w:t>HangszerVilág</w:t>
      </w:r>
      <w:proofErr w:type="spellEnd"/>
      <w:r>
        <w:rPr>
          <w:i/>
        </w:rPr>
        <w:t xml:space="preserve"> </w:t>
      </w:r>
      <w:r>
        <w:t>III. évf. 3. szám (1993. szept.-dec.) 3-13. old. (Ez nem azonos a KÖH honlapján található Irányelvekkel!)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C66"/>
    <w:multiLevelType w:val="hybridMultilevel"/>
    <w:tmpl w:val="73ACEBD8"/>
    <w:lvl w:ilvl="0" w:tplc="068EC7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9514D5"/>
    <w:multiLevelType w:val="hybridMultilevel"/>
    <w:tmpl w:val="534E597C"/>
    <w:lvl w:ilvl="0" w:tplc="068EC7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0B"/>
    <w:rsid w:val="001624C1"/>
    <w:rsid w:val="00366C3A"/>
    <w:rsid w:val="003E74C3"/>
    <w:rsid w:val="005D1C0B"/>
    <w:rsid w:val="006F009B"/>
    <w:rsid w:val="009F3594"/>
    <w:rsid w:val="00BA5EC4"/>
    <w:rsid w:val="00CF2B06"/>
    <w:rsid w:val="00E36939"/>
    <w:rsid w:val="00F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D1C0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D1C0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D1C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D1C0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D1C0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D1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516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2017-03-12T20:02:00Z</dcterms:created>
  <dcterms:modified xsi:type="dcterms:W3CDTF">2017-03-12T20:26:00Z</dcterms:modified>
</cp:coreProperties>
</file>